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3A7E" w14:textId="77777777" w:rsidR="00024E53" w:rsidRPr="00E86365" w:rsidRDefault="00024E53" w:rsidP="00261C9A">
      <w:pPr>
        <w:pStyle w:val="Tekstopmerking"/>
        <w:rPr>
          <w:b/>
          <w:highlight w:val="yellow"/>
        </w:rPr>
      </w:pPr>
      <w:r w:rsidRPr="00E86365">
        <w:rPr>
          <w:b/>
          <w:highlight w:val="yellow"/>
        </w:rPr>
        <w:t>(</w:t>
      </w:r>
      <w:r w:rsidR="00E86365">
        <w:rPr>
          <w:b/>
          <w:highlight w:val="yellow"/>
        </w:rPr>
        <w:t>De g</w:t>
      </w:r>
      <w:r w:rsidR="004A7D33" w:rsidRPr="00E86365">
        <w:rPr>
          <w:b/>
          <w:highlight w:val="yellow"/>
        </w:rPr>
        <w:t>ele passage</w:t>
      </w:r>
      <w:r w:rsidR="00E86365" w:rsidRPr="00E86365">
        <w:rPr>
          <w:b/>
          <w:highlight w:val="yellow"/>
        </w:rPr>
        <w:t>s</w:t>
      </w:r>
      <w:r w:rsidR="004A7D33" w:rsidRPr="00E86365">
        <w:rPr>
          <w:b/>
          <w:highlight w:val="yellow"/>
        </w:rPr>
        <w:t xml:space="preserve"> </w:t>
      </w:r>
      <w:r w:rsidR="00E86365">
        <w:rPr>
          <w:b/>
          <w:highlight w:val="yellow"/>
        </w:rPr>
        <w:t>zijn een toelichting en dienen verwijderd te worden</w:t>
      </w:r>
      <w:r w:rsidRPr="00E86365">
        <w:rPr>
          <w:b/>
          <w:highlight w:val="yellow"/>
        </w:rPr>
        <w:t xml:space="preserve"> </w:t>
      </w:r>
      <w:r w:rsidR="004A7D33" w:rsidRPr="00E86365">
        <w:rPr>
          <w:b/>
          <w:highlight w:val="yellow"/>
        </w:rPr>
        <w:t xml:space="preserve">bij </w:t>
      </w:r>
      <w:r w:rsidRPr="00E86365">
        <w:rPr>
          <w:b/>
          <w:highlight w:val="yellow"/>
        </w:rPr>
        <w:t>toepassing van de standaard):</w:t>
      </w:r>
    </w:p>
    <w:p w14:paraId="3D703A7F" w14:textId="77777777" w:rsidR="00024E53" w:rsidRPr="00E86365" w:rsidRDefault="00024E53" w:rsidP="00261C9A">
      <w:pPr>
        <w:pStyle w:val="Tekstopmerking"/>
        <w:rPr>
          <w:b/>
          <w:highlight w:val="yellow"/>
        </w:rPr>
      </w:pPr>
    </w:p>
    <w:p w14:paraId="3D703A80" w14:textId="77777777" w:rsidR="00B1642A" w:rsidRPr="009B37F3" w:rsidRDefault="00024E53" w:rsidP="00261C9A">
      <w:pPr>
        <w:pStyle w:val="Tekstopmerking"/>
        <w:rPr>
          <w:b/>
          <w:highlight w:val="yellow"/>
        </w:rPr>
      </w:pPr>
      <w:r w:rsidRPr="009B37F3">
        <w:rPr>
          <w:b/>
          <w:highlight w:val="yellow"/>
        </w:rPr>
        <w:t xml:space="preserve">Juridische achtergrond: </w:t>
      </w:r>
    </w:p>
    <w:p w14:paraId="3D703A81" w14:textId="77777777" w:rsidR="00B1642A" w:rsidRPr="009B37F3" w:rsidRDefault="00B1642A" w:rsidP="0079589A">
      <w:pPr>
        <w:pStyle w:val="Tekstopmerking"/>
        <w:numPr>
          <w:ilvl w:val="0"/>
          <w:numId w:val="20"/>
        </w:numPr>
        <w:rPr>
          <w:highlight w:val="yellow"/>
        </w:rPr>
      </w:pPr>
      <w:r w:rsidRPr="009B37F3">
        <w:rPr>
          <w:highlight w:val="yellow"/>
        </w:rPr>
        <w:t xml:space="preserve">Ingevolge artikel 13 van de Wegenwet wordt de </w:t>
      </w:r>
      <w:r w:rsidRPr="009B37F3">
        <w:rPr>
          <w:highlight w:val="yellow"/>
          <w:u w:val="single"/>
        </w:rPr>
        <w:t>eigendom van wegen</w:t>
      </w:r>
      <w:r w:rsidRPr="009B37F3">
        <w:rPr>
          <w:highlight w:val="yellow"/>
        </w:rPr>
        <w:t xml:space="preserve">, zolang en voor zover niet het tegendeel blijkt, vermoed te zijn bij de </w:t>
      </w:r>
      <w:r w:rsidRPr="009B37F3">
        <w:rPr>
          <w:highlight w:val="yellow"/>
          <w:u w:val="single"/>
        </w:rPr>
        <w:t>partij die de weg on</w:t>
      </w:r>
      <w:r w:rsidR="00024E53" w:rsidRPr="009B37F3">
        <w:rPr>
          <w:highlight w:val="yellow"/>
          <w:u w:val="single"/>
        </w:rPr>
        <w:t>de</w:t>
      </w:r>
      <w:r w:rsidRPr="009B37F3">
        <w:rPr>
          <w:highlight w:val="yellow"/>
          <w:u w:val="single"/>
        </w:rPr>
        <w:t>rhoudt</w:t>
      </w:r>
      <w:r w:rsidRPr="009B37F3">
        <w:rPr>
          <w:highlight w:val="yellow"/>
        </w:rPr>
        <w:t xml:space="preserve">; </w:t>
      </w:r>
    </w:p>
    <w:p w14:paraId="3D703A82" w14:textId="77777777" w:rsidR="00024E53" w:rsidRPr="009B37F3" w:rsidRDefault="00B1642A" w:rsidP="0079589A">
      <w:pPr>
        <w:pStyle w:val="Tekstopmerking"/>
        <w:numPr>
          <w:ilvl w:val="0"/>
          <w:numId w:val="20"/>
        </w:numPr>
        <w:rPr>
          <w:highlight w:val="yellow"/>
        </w:rPr>
      </w:pPr>
      <w:r w:rsidRPr="009B37F3">
        <w:rPr>
          <w:highlight w:val="yellow"/>
        </w:rPr>
        <w:t xml:space="preserve">Conform de Visie Beheer- en Onderhoudsgrenzen Provinciale Wegen Limburg C.A. 2016 zoals vastgesteld door Gedeputeerde Staten op 22 november 2016 bij besluit met kenmerk 2016/90055 (hierna “de Visie’) is het uitgangspunt dat </w:t>
      </w:r>
      <w:r w:rsidRPr="009B37F3">
        <w:rPr>
          <w:highlight w:val="yellow"/>
          <w:u w:val="single"/>
        </w:rPr>
        <w:t>eigendom het beheer en onderhoud</w:t>
      </w:r>
      <w:r w:rsidR="004A7D33" w:rsidRPr="009B37F3">
        <w:rPr>
          <w:highlight w:val="yellow"/>
          <w:u w:val="single"/>
        </w:rPr>
        <w:t xml:space="preserve"> volgt</w:t>
      </w:r>
      <w:r w:rsidR="004A7D33" w:rsidRPr="009B37F3">
        <w:rPr>
          <w:highlight w:val="yellow"/>
        </w:rPr>
        <w:t>;</w:t>
      </w:r>
      <w:r w:rsidRPr="009B37F3">
        <w:rPr>
          <w:highlight w:val="yellow"/>
        </w:rPr>
        <w:t xml:space="preserve"> </w:t>
      </w:r>
    </w:p>
    <w:p w14:paraId="3D703A83" w14:textId="77777777" w:rsidR="00024E53" w:rsidRPr="009B37F3" w:rsidRDefault="00B1642A" w:rsidP="0079589A">
      <w:pPr>
        <w:pStyle w:val="Tekstopmerking"/>
        <w:numPr>
          <w:ilvl w:val="0"/>
          <w:numId w:val="20"/>
        </w:numPr>
        <w:rPr>
          <w:highlight w:val="yellow"/>
        </w:rPr>
      </w:pPr>
      <w:r w:rsidRPr="009B37F3">
        <w:rPr>
          <w:highlight w:val="yellow"/>
        </w:rPr>
        <w:t>Tevens is in de betreffende Visie de algemene regel opgenomen dat binnen de beheer-, onderhouds- en eigendomsgrenzen alle (weg)onderdelen opgenomen moeten zijn die onlosmakelijk met de weg zijn verbonden en onderdeel van de weg uitmaken om de functionaliteit (verkeersdoorstroming en verkeersveiligheid) van de weg te behouden. Een VRI is een (weg)onderdeel dat onlosmakelijk met de weg is verbonden en onderdeel uitmaakt van de weg om de functionaliteit te borgen. In geval een VRI wordt geplaatst op een kruising</w:t>
      </w:r>
      <w:r w:rsidR="004A7D33" w:rsidRPr="009B37F3">
        <w:rPr>
          <w:highlight w:val="yellow"/>
        </w:rPr>
        <w:t xml:space="preserve"> of rotonde</w:t>
      </w:r>
      <w:r w:rsidRPr="009B37F3">
        <w:rPr>
          <w:highlight w:val="yellow"/>
        </w:rPr>
        <w:t xml:space="preserve"> met een andere wegbeheerder zijn er twee (of meer) wegbeheerders waarmee de VRI een functionele binding heeft. Omdat alle VRI-poten één samenhangende installatie vormen is het noodzakelijk dat er afspraken worden gemaakt dat één van de wegbeheerders verantwoordelijk is voor het beheer en onderhoud en het eigendom krijgt van die installatie. De andere beheerders leveren een financiële bijdrage (</w:t>
      </w:r>
      <w:r w:rsidR="00024E53" w:rsidRPr="009B37F3">
        <w:rPr>
          <w:highlight w:val="yellow"/>
        </w:rPr>
        <w:t>uitgangspunt is</w:t>
      </w:r>
      <w:r w:rsidRPr="009B37F3">
        <w:rPr>
          <w:highlight w:val="yellow"/>
        </w:rPr>
        <w:t xml:space="preserve"> </w:t>
      </w:r>
      <w:r w:rsidR="00024E53" w:rsidRPr="009B37F3">
        <w:rPr>
          <w:highlight w:val="yellow"/>
        </w:rPr>
        <w:t>op basis van de Potentheorie);</w:t>
      </w:r>
    </w:p>
    <w:p w14:paraId="3D703A84" w14:textId="77777777" w:rsidR="00B1642A" w:rsidRPr="009B37F3" w:rsidRDefault="00B1642A" w:rsidP="0079589A">
      <w:pPr>
        <w:pStyle w:val="Tekstopmerking"/>
        <w:numPr>
          <w:ilvl w:val="0"/>
          <w:numId w:val="20"/>
        </w:numPr>
        <w:rPr>
          <w:highlight w:val="yellow"/>
        </w:rPr>
      </w:pPr>
      <w:r w:rsidRPr="009B37F3">
        <w:rPr>
          <w:highlight w:val="yellow"/>
        </w:rPr>
        <w:t xml:space="preserve">De provinciale leidraad om te komen </w:t>
      </w:r>
      <w:r w:rsidR="00024E53" w:rsidRPr="009B37F3">
        <w:rPr>
          <w:highlight w:val="yellow"/>
        </w:rPr>
        <w:t xml:space="preserve">tot deze afspraken wordt in de </w:t>
      </w:r>
      <w:r w:rsidRPr="009B37F3">
        <w:rPr>
          <w:highlight w:val="yellow"/>
        </w:rPr>
        <w:t xml:space="preserve">Visie aangegeven: </w:t>
      </w:r>
    </w:p>
    <w:p w14:paraId="3D703A85" w14:textId="77777777" w:rsidR="00B1642A" w:rsidRDefault="00B1642A" w:rsidP="00024E53">
      <w:pPr>
        <w:pStyle w:val="Tekstopmerking"/>
        <w:ind w:left="720"/>
        <w:rPr>
          <w:highlight w:val="yellow"/>
        </w:rPr>
      </w:pPr>
      <w:r w:rsidRPr="009B37F3">
        <w:rPr>
          <w:highlight w:val="yellow"/>
        </w:rPr>
        <w:t xml:space="preserve">“Het is landelijk gebruikelijk dat </w:t>
      </w:r>
      <w:r w:rsidRPr="009B37F3">
        <w:rPr>
          <w:highlight w:val="yellow"/>
          <w:u w:val="single"/>
        </w:rPr>
        <w:t>Verkeersregelinstallaties in beheer en onderhoud</w:t>
      </w:r>
      <w:r w:rsidRPr="009B37F3">
        <w:rPr>
          <w:highlight w:val="yellow"/>
        </w:rPr>
        <w:t xml:space="preserve"> komen bij de </w:t>
      </w:r>
      <w:r w:rsidRPr="009B37F3">
        <w:rPr>
          <w:highlight w:val="yellow"/>
          <w:u w:val="single"/>
        </w:rPr>
        <w:t>laagste wegbeheerder</w:t>
      </w:r>
      <w:r w:rsidRPr="009B37F3">
        <w:rPr>
          <w:highlight w:val="yellow"/>
        </w:rPr>
        <w:t>. Verdeling van beheer en onderhoud vindt dan plaats op grond van de wegvakkentheorie. In overleg kan van dit uitgangspunt worden afgeweken indien bij de aangrenzende beheerder onvoldoende kennis aanwezig is om deze taak naar behoren uit te voeren of als deze beheerder een beperkt belang heeft bij een verkeersregelinstallatie</w:t>
      </w:r>
      <w:r w:rsidR="004A7D33" w:rsidRPr="009B37F3">
        <w:rPr>
          <w:highlight w:val="yellow"/>
        </w:rPr>
        <w:t>.</w:t>
      </w:r>
      <w:r w:rsidRPr="009B37F3">
        <w:rPr>
          <w:highlight w:val="yellow"/>
        </w:rPr>
        <w:t>”</w:t>
      </w:r>
    </w:p>
    <w:p w14:paraId="3D703A86" w14:textId="77777777" w:rsidR="009D660D" w:rsidRPr="0090574B" w:rsidRDefault="009D660D" w:rsidP="009D660D">
      <w:pPr>
        <w:pStyle w:val="Tekstopmerking"/>
        <w:numPr>
          <w:ilvl w:val="0"/>
          <w:numId w:val="20"/>
        </w:numPr>
        <w:rPr>
          <w:highlight w:val="yellow"/>
        </w:rPr>
      </w:pPr>
      <w:r w:rsidRPr="0090574B">
        <w:rPr>
          <w:highlight w:val="yellow"/>
        </w:rPr>
        <w:t>Voordat afspraken in deze overeenkomst worden vastgelegd, luidt het advies om te allen tijde via het GIS-systeem of het Kadaster te verifiëren of de eigendom van de weg daadwerkelijk is gelegen bij degene die de weg onderhoudt</w:t>
      </w:r>
      <w:r>
        <w:rPr>
          <w:highlight w:val="yellow"/>
        </w:rPr>
        <w:t xml:space="preserve">. Indien dat niet het geval is, dient te allen tijde te worden geschakeld met een fiscalist (FIN) en JZI om te bezien of de bepalingen in dit format juist zijn. </w:t>
      </w:r>
    </w:p>
    <w:p w14:paraId="3D703A87" w14:textId="77777777" w:rsidR="009D660D" w:rsidRPr="009B37F3" w:rsidRDefault="009D660D" w:rsidP="00024E53">
      <w:pPr>
        <w:pStyle w:val="Tekstopmerking"/>
        <w:ind w:left="720"/>
        <w:rPr>
          <w:highlight w:val="yellow"/>
        </w:rPr>
      </w:pPr>
    </w:p>
    <w:p w14:paraId="3D703A88" w14:textId="77777777" w:rsidR="004A7D33" w:rsidRPr="009B37F3" w:rsidRDefault="004A7D33" w:rsidP="004A7D33">
      <w:pPr>
        <w:pStyle w:val="Tekstopmerking"/>
        <w:rPr>
          <w:highlight w:val="yellow"/>
        </w:rPr>
      </w:pPr>
    </w:p>
    <w:p w14:paraId="3D703A89" w14:textId="77777777" w:rsidR="004A7D33" w:rsidRPr="009B37F3" w:rsidRDefault="004A7D33" w:rsidP="00024E53">
      <w:pPr>
        <w:pStyle w:val="Tekstopmerking"/>
        <w:ind w:left="720"/>
        <w:rPr>
          <w:highlight w:val="yellow"/>
        </w:rPr>
      </w:pPr>
    </w:p>
    <w:p w14:paraId="3D703A8A" w14:textId="77777777" w:rsidR="00024E53" w:rsidRPr="009B37F3" w:rsidRDefault="00024E53" w:rsidP="00261C9A">
      <w:pPr>
        <w:pStyle w:val="Tekstopmerking"/>
        <w:rPr>
          <w:b/>
          <w:highlight w:val="yellow"/>
        </w:rPr>
      </w:pPr>
      <w:r w:rsidRPr="009B37F3">
        <w:rPr>
          <w:b/>
          <w:highlight w:val="yellow"/>
        </w:rPr>
        <w:t xml:space="preserve">Toelichting keuzeblokken: </w:t>
      </w:r>
    </w:p>
    <w:p w14:paraId="3D703A8B" w14:textId="77777777" w:rsidR="0086379D" w:rsidRPr="009B37F3" w:rsidRDefault="004A7D33" w:rsidP="00C14B83">
      <w:pPr>
        <w:pStyle w:val="Tekstopmerking"/>
        <w:ind w:left="567" w:hanging="567"/>
        <w:rPr>
          <w:highlight w:val="yellow"/>
        </w:rPr>
      </w:pPr>
      <w:r w:rsidRPr="009B37F3">
        <w:rPr>
          <w:highlight w:val="yellow"/>
        </w:rPr>
        <w:t>-</w:t>
      </w:r>
      <w:r w:rsidRPr="009B37F3">
        <w:rPr>
          <w:highlight w:val="yellow"/>
        </w:rPr>
        <w:tab/>
      </w:r>
      <w:r w:rsidR="00D41CDC" w:rsidRPr="009B37F3">
        <w:rPr>
          <w:b/>
          <w:highlight w:val="yellow"/>
          <w:u w:val="single"/>
        </w:rPr>
        <w:t>K</w:t>
      </w:r>
      <w:r w:rsidRPr="009B37F3">
        <w:rPr>
          <w:b/>
          <w:highlight w:val="yellow"/>
          <w:u w:val="single"/>
        </w:rPr>
        <w:t>euzeblok 1</w:t>
      </w:r>
      <w:r w:rsidRPr="009B37F3">
        <w:rPr>
          <w:highlight w:val="yellow"/>
        </w:rPr>
        <w:t xml:space="preserve"> betreft</w:t>
      </w:r>
      <w:r w:rsidR="00004300" w:rsidRPr="009B37F3">
        <w:rPr>
          <w:highlight w:val="yellow"/>
        </w:rPr>
        <w:t xml:space="preserve"> de hoofdregel</w:t>
      </w:r>
      <w:r w:rsidRPr="009B37F3">
        <w:rPr>
          <w:highlight w:val="yellow"/>
        </w:rPr>
        <w:t xml:space="preserve">, </w:t>
      </w:r>
      <w:r w:rsidR="00CD0C41" w:rsidRPr="009B37F3">
        <w:rPr>
          <w:highlight w:val="yellow"/>
        </w:rPr>
        <w:t xml:space="preserve">waarbij </w:t>
      </w:r>
      <w:r w:rsidRPr="009B37F3">
        <w:rPr>
          <w:highlight w:val="yellow"/>
        </w:rPr>
        <w:t xml:space="preserve">de </w:t>
      </w:r>
      <w:r w:rsidR="00F17225" w:rsidRPr="009B37F3">
        <w:rPr>
          <w:highlight w:val="yellow"/>
        </w:rPr>
        <w:t>laagste wegbeheerder</w:t>
      </w:r>
      <w:r w:rsidRPr="009B37F3">
        <w:rPr>
          <w:highlight w:val="yellow"/>
        </w:rPr>
        <w:t xml:space="preserve"> </w:t>
      </w:r>
      <w:r w:rsidR="00B158E2">
        <w:rPr>
          <w:highlight w:val="yellow"/>
        </w:rPr>
        <w:t xml:space="preserve">als opdrachtgever fungeert voor </w:t>
      </w:r>
      <w:r w:rsidRPr="009B37F3">
        <w:rPr>
          <w:highlight w:val="yellow"/>
        </w:rPr>
        <w:t xml:space="preserve">het beheer en onderhoud van de VRI </w:t>
      </w:r>
      <w:r w:rsidR="00CD0C41" w:rsidRPr="009B37F3">
        <w:rPr>
          <w:highlight w:val="yellow"/>
        </w:rPr>
        <w:t xml:space="preserve">en </w:t>
      </w:r>
      <w:r w:rsidRPr="009B37F3">
        <w:rPr>
          <w:highlight w:val="yellow"/>
        </w:rPr>
        <w:t>eigendom volgt</w:t>
      </w:r>
      <w:r w:rsidR="008A3860" w:rsidRPr="009B37F3">
        <w:rPr>
          <w:highlight w:val="yellow"/>
        </w:rPr>
        <w:t xml:space="preserve">. </w:t>
      </w:r>
    </w:p>
    <w:p w14:paraId="3D703A8C" w14:textId="77777777" w:rsidR="0086379D" w:rsidRPr="009B37F3" w:rsidRDefault="0086379D" w:rsidP="0086379D">
      <w:pPr>
        <w:pStyle w:val="Tekstopmerking"/>
        <w:ind w:left="567"/>
        <w:rPr>
          <w:highlight w:val="yellow"/>
        </w:rPr>
      </w:pPr>
      <w:r w:rsidRPr="009B37F3">
        <w:rPr>
          <w:highlight w:val="yellow"/>
        </w:rPr>
        <w:t xml:space="preserve">Deze hoofdregel heeft tot gevolg dat, in de situatie dat een VRI op een kruispunt of rotonde met een provinciale weg en gemeentelijke weg wordt geplaatst, de gemeente </w:t>
      </w:r>
      <w:r w:rsidR="00B158E2">
        <w:rPr>
          <w:highlight w:val="yellow"/>
        </w:rPr>
        <w:t xml:space="preserve">als opdrachtgever fungeert voor </w:t>
      </w:r>
      <w:r w:rsidRPr="009B37F3">
        <w:rPr>
          <w:highlight w:val="yellow"/>
        </w:rPr>
        <w:t xml:space="preserve">het beheer en onderhoud uitvoert van de betreffende VRI en dat eigendom volgt. </w:t>
      </w:r>
    </w:p>
    <w:p w14:paraId="3D703A8D" w14:textId="77777777" w:rsidR="004A7D33" w:rsidRPr="009B37F3" w:rsidRDefault="008A3860" w:rsidP="0086379D">
      <w:pPr>
        <w:pStyle w:val="Tekstopmerking"/>
        <w:ind w:left="567"/>
        <w:rPr>
          <w:highlight w:val="yellow"/>
        </w:rPr>
      </w:pPr>
      <w:r w:rsidRPr="009B37F3">
        <w:rPr>
          <w:highlight w:val="yellow"/>
        </w:rPr>
        <w:t>(RWS is de hoogste wegbeheerder en de gemeente de laagste, met de Provincie daar dus tussen in)</w:t>
      </w:r>
      <w:r w:rsidR="004A7D33" w:rsidRPr="009B37F3">
        <w:rPr>
          <w:highlight w:val="yellow"/>
        </w:rPr>
        <w:t>;</w:t>
      </w:r>
    </w:p>
    <w:p w14:paraId="3D703A8E" w14:textId="77777777" w:rsidR="00E1684F" w:rsidRPr="009B37F3" w:rsidRDefault="004A7D33" w:rsidP="00E86365">
      <w:pPr>
        <w:pStyle w:val="Tekstopmerking"/>
        <w:ind w:left="567" w:hanging="567"/>
        <w:rPr>
          <w:highlight w:val="yellow"/>
        </w:rPr>
      </w:pPr>
      <w:r w:rsidRPr="009B37F3">
        <w:rPr>
          <w:highlight w:val="yellow"/>
        </w:rPr>
        <w:t>-</w:t>
      </w:r>
      <w:r w:rsidRPr="009B37F3">
        <w:rPr>
          <w:highlight w:val="yellow"/>
        </w:rPr>
        <w:tab/>
      </w:r>
      <w:r w:rsidRPr="009B37F3">
        <w:rPr>
          <w:b/>
          <w:highlight w:val="yellow"/>
          <w:u w:val="single"/>
        </w:rPr>
        <w:t>Keuzeblok 2</w:t>
      </w:r>
      <w:r w:rsidRPr="009B37F3">
        <w:rPr>
          <w:highlight w:val="yellow"/>
        </w:rPr>
        <w:t xml:space="preserve"> betreft de uitzondering</w:t>
      </w:r>
      <w:r w:rsidR="00D41CDC" w:rsidRPr="009B37F3">
        <w:rPr>
          <w:highlight w:val="yellow"/>
        </w:rPr>
        <w:t>,</w:t>
      </w:r>
      <w:r w:rsidRPr="009B37F3">
        <w:rPr>
          <w:highlight w:val="yellow"/>
        </w:rPr>
        <w:t xml:space="preserve"> waarbij de Provincie</w:t>
      </w:r>
      <w:r w:rsidR="0031230C" w:rsidRPr="009B37F3">
        <w:rPr>
          <w:highlight w:val="yellow"/>
        </w:rPr>
        <w:t>/RWS</w:t>
      </w:r>
      <w:r w:rsidRPr="009B37F3">
        <w:rPr>
          <w:highlight w:val="yellow"/>
        </w:rPr>
        <w:t xml:space="preserve"> </w:t>
      </w:r>
      <w:r w:rsidR="00B158E2">
        <w:rPr>
          <w:highlight w:val="yellow"/>
        </w:rPr>
        <w:t xml:space="preserve">als opdrachtgever fungeert voor </w:t>
      </w:r>
      <w:r w:rsidRPr="009B37F3">
        <w:rPr>
          <w:highlight w:val="yellow"/>
        </w:rPr>
        <w:t xml:space="preserve">het beheer en onderhoud </w:t>
      </w:r>
      <w:r w:rsidR="004D5F95" w:rsidRPr="009B37F3">
        <w:rPr>
          <w:highlight w:val="yellow"/>
        </w:rPr>
        <w:t>van</w:t>
      </w:r>
      <w:r w:rsidR="003D1AF7" w:rsidRPr="009B37F3">
        <w:rPr>
          <w:highlight w:val="yellow"/>
        </w:rPr>
        <w:t xml:space="preserve"> de VRI </w:t>
      </w:r>
      <w:r w:rsidR="00CD0C41" w:rsidRPr="009B37F3">
        <w:rPr>
          <w:highlight w:val="yellow"/>
        </w:rPr>
        <w:t xml:space="preserve">en </w:t>
      </w:r>
      <w:r w:rsidR="00D41CDC" w:rsidRPr="009B37F3">
        <w:rPr>
          <w:highlight w:val="yellow"/>
        </w:rPr>
        <w:t xml:space="preserve">eigendom volgt, </w:t>
      </w:r>
      <w:r w:rsidRPr="009B37F3">
        <w:rPr>
          <w:highlight w:val="yellow"/>
        </w:rPr>
        <w:t xml:space="preserve">indien bij de </w:t>
      </w:r>
      <w:r w:rsidR="0031230C" w:rsidRPr="009B37F3">
        <w:rPr>
          <w:highlight w:val="yellow"/>
        </w:rPr>
        <w:t xml:space="preserve">laagste wegbeheerder </w:t>
      </w:r>
      <w:r w:rsidRPr="009B37F3">
        <w:rPr>
          <w:highlight w:val="yellow"/>
        </w:rPr>
        <w:t>onvoldoende kennis aanwezig is om deze taak naar behoren uit te voeren of als deze beheerder een beperkt belang heeft bij een verkeersregelinstallatie</w:t>
      </w:r>
      <w:r w:rsidR="00E1684F" w:rsidRPr="009B37F3">
        <w:rPr>
          <w:highlight w:val="yellow"/>
        </w:rPr>
        <w:t xml:space="preserve">. </w:t>
      </w:r>
    </w:p>
    <w:p w14:paraId="3D703A8F" w14:textId="77777777" w:rsidR="00CD0C41" w:rsidRPr="009B37F3" w:rsidRDefault="00CD0C41" w:rsidP="00E86365">
      <w:pPr>
        <w:pStyle w:val="Tekstopmerking"/>
        <w:ind w:left="567" w:hanging="567"/>
        <w:rPr>
          <w:highlight w:val="yellow"/>
        </w:rPr>
      </w:pPr>
    </w:p>
    <w:p w14:paraId="3D703A90" w14:textId="77777777" w:rsidR="00E1684F" w:rsidRPr="009B37F3" w:rsidRDefault="00D41CDC" w:rsidP="00E86365">
      <w:pPr>
        <w:pStyle w:val="Tekstopmerking"/>
        <w:ind w:left="567" w:hanging="567"/>
        <w:rPr>
          <w:highlight w:val="yellow"/>
        </w:rPr>
      </w:pPr>
      <w:r w:rsidRPr="009B37F3">
        <w:rPr>
          <w:highlight w:val="yellow"/>
        </w:rPr>
        <w:t>H</w:t>
      </w:r>
      <w:r w:rsidR="0005264F" w:rsidRPr="009B37F3">
        <w:rPr>
          <w:highlight w:val="yellow"/>
        </w:rPr>
        <w:t xml:space="preserve">et afsluiten van een overeenkomst is altijd maatwerk, de format kan in overleg met het </w:t>
      </w:r>
    </w:p>
    <w:p w14:paraId="3D703A91" w14:textId="77777777" w:rsidR="0005264F" w:rsidRPr="009B37F3" w:rsidRDefault="0031230C" w:rsidP="00E86365">
      <w:pPr>
        <w:pStyle w:val="Tekstopmerking"/>
        <w:ind w:left="567" w:hanging="567"/>
        <w:rPr>
          <w:highlight w:val="yellow"/>
        </w:rPr>
      </w:pPr>
      <w:r w:rsidRPr="009B37F3">
        <w:rPr>
          <w:highlight w:val="yellow"/>
        </w:rPr>
        <w:t>Planbureau</w:t>
      </w:r>
      <w:r w:rsidR="009D660D">
        <w:rPr>
          <w:highlight w:val="yellow"/>
        </w:rPr>
        <w:t xml:space="preserve"> (WEGB)</w:t>
      </w:r>
      <w:r w:rsidRPr="009B37F3">
        <w:rPr>
          <w:highlight w:val="yellow"/>
        </w:rPr>
        <w:t>,</w:t>
      </w:r>
      <w:r w:rsidR="009E04FD" w:rsidRPr="009B37F3">
        <w:rPr>
          <w:highlight w:val="yellow"/>
        </w:rPr>
        <w:t xml:space="preserve"> JZI </w:t>
      </w:r>
      <w:r w:rsidRPr="009B37F3">
        <w:rPr>
          <w:highlight w:val="yellow"/>
        </w:rPr>
        <w:t xml:space="preserve">en een fiscalist </w:t>
      </w:r>
      <w:r w:rsidR="009D660D">
        <w:rPr>
          <w:highlight w:val="yellow"/>
        </w:rPr>
        <w:t xml:space="preserve">(FIN) </w:t>
      </w:r>
      <w:r w:rsidR="0005264F" w:rsidRPr="009B37F3">
        <w:rPr>
          <w:highlight w:val="yellow"/>
        </w:rPr>
        <w:t>worden aangepast i</w:t>
      </w:r>
      <w:r w:rsidR="00E86365" w:rsidRPr="009B37F3">
        <w:rPr>
          <w:highlight w:val="yellow"/>
        </w:rPr>
        <w:t>ndien de situatie daar</w:t>
      </w:r>
      <w:r w:rsidR="00126411">
        <w:rPr>
          <w:highlight w:val="yellow"/>
        </w:rPr>
        <w:t xml:space="preserve"> </w:t>
      </w:r>
      <w:r w:rsidR="00E86365" w:rsidRPr="009B37F3">
        <w:rPr>
          <w:highlight w:val="yellow"/>
        </w:rPr>
        <w:t>om vraagt.</w:t>
      </w:r>
    </w:p>
    <w:p w14:paraId="3D703A92" w14:textId="77777777" w:rsidR="0005264F" w:rsidRPr="00E86365" w:rsidRDefault="0005264F" w:rsidP="00E86365">
      <w:pPr>
        <w:pStyle w:val="Tekstopmerking"/>
        <w:rPr>
          <w:b/>
          <w:highlight w:val="yellow"/>
        </w:rPr>
      </w:pPr>
    </w:p>
    <w:p w14:paraId="3D703A93" w14:textId="77777777" w:rsidR="0005264F" w:rsidRDefault="0005264F" w:rsidP="00E86365">
      <w:pPr>
        <w:pStyle w:val="Tekstopmerking"/>
        <w:ind w:left="567" w:hanging="567"/>
        <w:rPr>
          <w:b/>
        </w:rPr>
      </w:pPr>
      <w:r>
        <w:rPr>
          <w:b/>
        </w:rPr>
        <w:t xml:space="preserve"> </w:t>
      </w:r>
    </w:p>
    <w:p w14:paraId="3D703A94" w14:textId="77777777" w:rsidR="00261C9A" w:rsidRDefault="00BF303B" w:rsidP="00F44E89">
      <w:pPr>
        <w:pStyle w:val="Tekstopmerking"/>
        <w:rPr>
          <w:b/>
        </w:rPr>
      </w:pPr>
      <w:r>
        <w:rPr>
          <w:b/>
        </w:rPr>
        <w:t xml:space="preserve"> </w:t>
      </w:r>
    </w:p>
    <w:p w14:paraId="3D703A95" w14:textId="77777777" w:rsidR="00E86365" w:rsidRDefault="00E86365" w:rsidP="008649F0">
      <w:pPr>
        <w:ind w:left="567" w:hanging="567"/>
        <w:jc w:val="center"/>
        <w:rPr>
          <w:b/>
        </w:rPr>
      </w:pPr>
    </w:p>
    <w:p w14:paraId="3D703A96" w14:textId="77777777" w:rsidR="00E86365" w:rsidRDefault="00E86365" w:rsidP="008649F0">
      <w:pPr>
        <w:ind w:left="567" w:hanging="567"/>
        <w:jc w:val="center"/>
        <w:rPr>
          <w:b/>
        </w:rPr>
      </w:pPr>
    </w:p>
    <w:p w14:paraId="3D703A97" w14:textId="77777777" w:rsidR="00E86365" w:rsidRDefault="00E86365" w:rsidP="008649F0">
      <w:pPr>
        <w:ind w:left="567" w:hanging="567"/>
        <w:jc w:val="center"/>
        <w:rPr>
          <w:b/>
        </w:rPr>
      </w:pPr>
    </w:p>
    <w:p w14:paraId="3D703A98" w14:textId="77777777" w:rsidR="00E86365" w:rsidRDefault="00E86365" w:rsidP="008649F0">
      <w:pPr>
        <w:ind w:left="567" w:hanging="567"/>
        <w:jc w:val="center"/>
        <w:rPr>
          <w:b/>
        </w:rPr>
      </w:pPr>
    </w:p>
    <w:p w14:paraId="3D703A99" w14:textId="77777777" w:rsidR="00E86365" w:rsidRDefault="00E86365" w:rsidP="008649F0">
      <w:pPr>
        <w:ind w:left="567" w:hanging="567"/>
        <w:jc w:val="center"/>
        <w:rPr>
          <w:b/>
        </w:rPr>
      </w:pPr>
    </w:p>
    <w:p w14:paraId="3D703A9A" w14:textId="77777777" w:rsidR="008649F0" w:rsidRDefault="003F797F" w:rsidP="002C3608">
      <w:pPr>
        <w:ind w:left="1134" w:firstLine="567"/>
        <w:rPr>
          <w:b/>
        </w:rPr>
      </w:pPr>
      <w:r>
        <w:rPr>
          <w:b/>
        </w:rPr>
        <w:t xml:space="preserve">OVEREENKOMST </w:t>
      </w:r>
      <w:r w:rsidR="00CB7D41">
        <w:rPr>
          <w:b/>
        </w:rPr>
        <w:t>VERKEERSREGELINSTALLATIE</w:t>
      </w:r>
      <w:r w:rsidR="007B42B4" w:rsidRPr="007B42B4">
        <w:rPr>
          <w:b/>
          <w:highlight w:val="yellow"/>
        </w:rPr>
        <w:t>(S)</w:t>
      </w:r>
    </w:p>
    <w:p w14:paraId="3D703A9B" w14:textId="77777777" w:rsidR="003F797F" w:rsidRDefault="005C6CDB" w:rsidP="005C6CDB">
      <w:pPr>
        <w:ind w:left="2835"/>
        <w:rPr>
          <w:b/>
        </w:rPr>
      </w:pPr>
      <w:r>
        <w:rPr>
          <w:b/>
        </w:rPr>
        <w:t xml:space="preserve">    </w:t>
      </w:r>
      <w:r w:rsidR="00350101">
        <w:rPr>
          <w:b/>
        </w:rPr>
        <w:t xml:space="preserve">versie </w:t>
      </w:r>
      <w:r w:rsidR="00C02EE2">
        <w:rPr>
          <w:b/>
        </w:rPr>
        <w:t>28 augustus</w:t>
      </w:r>
      <w:r w:rsidR="00BD0D88">
        <w:rPr>
          <w:b/>
        </w:rPr>
        <w:t xml:space="preserve"> </w:t>
      </w:r>
      <w:r w:rsidR="00350101">
        <w:rPr>
          <w:b/>
        </w:rPr>
        <w:t>201</w:t>
      </w:r>
      <w:r w:rsidR="006876A1">
        <w:rPr>
          <w:b/>
        </w:rPr>
        <w:t>8</w:t>
      </w:r>
      <w:r w:rsidR="008649F0">
        <w:rPr>
          <w:b/>
        </w:rPr>
        <w:br/>
      </w:r>
    </w:p>
    <w:p w14:paraId="3D703A9C" w14:textId="77777777" w:rsidR="003F797F" w:rsidRDefault="003F797F" w:rsidP="00AB4B28">
      <w:r>
        <w:t>Overeenkomst betreffende</w:t>
      </w:r>
      <w:r w:rsidR="00866885">
        <w:t xml:space="preserve"> het</w:t>
      </w:r>
      <w:r w:rsidR="00003ECD">
        <w:t xml:space="preserve"> </w:t>
      </w:r>
      <w:r w:rsidR="00FE61B5">
        <w:t xml:space="preserve">eigendom, </w:t>
      </w:r>
      <w:r w:rsidR="00003ECD">
        <w:t>beheer</w:t>
      </w:r>
      <w:r w:rsidR="00FE61B5">
        <w:t>,</w:t>
      </w:r>
      <w:r w:rsidR="00003ECD">
        <w:t xml:space="preserve"> onderhoud </w:t>
      </w:r>
      <w:r w:rsidR="00E86365">
        <w:t>en wijziging</w:t>
      </w:r>
      <w:r w:rsidR="00FE61B5">
        <w:t xml:space="preserve"> </w:t>
      </w:r>
      <w:r w:rsidR="00F25A18">
        <w:t>alsmede de</w:t>
      </w:r>
      <w:r w:rsidR="00003ECD">
        <w:t xml:space="preserve"> kostenverdeling van </w:t>
      </w:r>
      <w:r w:rsidR="00F25A18">
        <w:t xml:space="preserve">de </w:t>
      </w:r>
      <w:r>
        <w:t>verkeersregelinstallatie</w:t>
      </w:r>
      <w:r w:rsidR="004A42E1" w:rsidRPr="00BD0D88">
        <w:rPr>
          <w:highlight w:val="yellow"/>
        </w:rPr>
        <w:t>(s)</w:t>
      </w:r>
      <w:r w:rsidR="003D2BE4">
        <w:t xml:space="preserve"> </w:t>
      </w:r>
      <w:r w:rsidR="000B0402">
        <w:t xml:space="preserve">met nummer </w:t>
      </w:r>
      <w:r w:rsidR="000B0402" w:rsidRPr="00F20BE0">
        <w:rPr>
          <w:highlight w:val="yellow"/>
        </w:rPr>
        <w:t>&lt;nummer VRI invullen&gt;</w:t>
      </w:r>
      <w:r w:rsidR="000B0402">
        <w:t xml:space="preserve"> </w:t>
      </w:r>
      <w:r w:rsidR="00B158E2">
        <w:t xml:space="preserve">gelegen </w:t>
      </w:r>
      <w:r w:rsidR="00C744CB">
        <w:t>i</w:t>
      </w:r>
      <w:r w:rsidR="003D2BE4">
        <w:t xml:space="preserve">n de </w:t>
      </w:r>
      <w:r w:rsidR="003D2BE4" w:rsidRPr="00C22C81">
        <w:t>gemeente</w:t>
      </w:r>
      <w:r w:rsidR="003D2BE4" w:rsidRPr="00DF4D66">
        <w:rPr>
          <w:highlight w:val="yellow"/>
        </w:rPr>
        <w:t xml:space="preserve"> X</w:t>
      </w:r>
      <w:r w:rsidR="00BB47B0">
        <w:t>.</w:t>
      </w:r>
    </w:p>
    <w:p w14:paraId="3D703A9D" w14:textId="77777777" w:rsidR="008649F0" w:rsidRDefault="008649F0" w:rsidP="00AB4B28"/>
    <w:p w14:paraId="3D703A9E" w14:textId="77777777" w:rsidR="003F797F" w:rsidRPr="00CE47D5" w:rsidRDefault="003F797F" w:rsidP="003F797F">
      <w:pPr>
        <w:ind w:left="567" w:hanging="567"/>
        <w:rPr>
          <w:b/>
        </w:rPr>
      </w:pPr>
      <w:r>
        <w:rPr>
          <w:b/>
        </w:rPr>
        <w:t>O</w:t>
      </w:r>
      <w:r w:rsidRPr="00CE47D5">
        <w:rPr>
          <w:b/>
        </w:rPr>
        <w:t>ndergetekenden,</w:t>
      </w:r>
    </w:p>
    <w:p w14:paraId="3D703A9F" w14:textId="77777777" w:rsidR="004A275D" w:rsidRDefault="004A275D" w:rsidP="004A275D">
      <w:pPr>
        <w:rPr>
          <w:rFonts w:cs="Arial"/>
        </w:rPr>
      </w:pPr>
      <w:r>
        <w:t xml:space="preserve"> </w:t>
      </w:r>
    </w:p>
    <w:p w14:paraId="3D703AA0" w14:textId="77777777" w:rsidR="004A1EF8" w:rsidRDefault="004A275D" w:rsidP="00E86365">
      <w:pPr>
        <w:pStyle w:val="Lijstalinea"/>
        <w:numPr>
          <w:ilvl w:val="0"/>
          <w:numId w:val="4"/>
        </w:numPr>
      </w:pPr>
      <w:r>
        <w:rPr>
          <w:rFonts w:cs="Arial"/>
        </w:rPr>
        <w:t xml:space="preserve">De </w:t>
      </w:r>
      <w:r w:rsidR="00350101">
        <w:rPr>
          <w:rFonts w:cs="Arial"/>
        </w:rPr>
        <w:t xml:space="preserve">publiekrechtelijke rechtspersoon </w:t>
      </w:r>
      <w:r w:rsidRPr="00F2310C">
        <w:rPr>
          <w:rFonts w:cs="Arial"/>
          <w:b/>
        </w:rPr>
        <w:t>Provincie Limburg</w:t>
      </w:r>
      <w:r>
        <w:rPr>
          <w:rFonts w:cs="Arial"/>
        </w:rPr>
        <w:t>, gevestigd te (6229 GA) Maastricht aan de Limburglaan 10, handelend ingevolge het besluit</w:t>
      </w:r>
      <w:r w:rsidR="00196E2D">
        <w:rPr>
          <w:rFonts w:cs="Arial"/>
        </w:rPr>
        <w:t xml:space="preserve"> van Gedeputeerde Staten  van 14 februari 2017</w:t>
      </w:r>
      <w:r w:rsidR="001255A5">
        <w:rPr>
          <w:rFonts w:cs="Arial"/>
        </w:rPr>
        <w:t>,</w:t>
      </w:r>
      <w:r>
        <w:rPr>
          <w:rFonts w:cs="Arial"/>
        </w:rPr>
        <w:t xml:space="preserve"> </w:t>
      </w:r>
      <w:r w:rsidR="001255A5">
        <w:rPr>
          <w:rFonts w:cs="Arial"/>
        </w:rPr>
        <w:t xml:space="preserve">gepubliceerd in het Provinciaal Blad </w:t>
      </w:r>
      <w:r w:rsidR="00196E2D">
        <w:rPr>
          <w:rFonts w:cs="Arial"/>
        </w:rPr>
        <w:t>met nummer 2017/746</w:t>
      </w:r>
      <w:r>
        <w:rPr>
          <w:rFonts w:cs="Arial"/>
        </w:rPr>
        <w:t xml:space="preserve">, ten deze vertegenwoordigd door Clustermanager </w:t>
      </w:r>
      <w:r w:rsidR="00486B73">
        <w:rPr>
          <w:rFonts w:cs="Arial"/>
        </w:rPr>
        <w:t>M. Buring</w:t>
      </w:r>
      <w:r w:rsidR="00B32251">
        <w:rPr>
          <w:rFonts w:cs="Arial"/>
        </w:rPr>
        <w:t xml:space="preserve">, </w:t>
      </w:r>
      <w:r>
        <w:rPr>
          <w:rFonts w:cs="Arial"/>
        </w:rPr>
        <w:t xml:space="preserve">hierna te noemen: </w:t>
      </w:r>
      <w:r w:rsidRPr="00F2310C">
        <w:rPr>
          <w:rFonts w:cs="Arial"/>
          <w:b/>
        </w:rPr>
        <w:t>de Provincie</w:t>
      </w:r>
      <w:r>
        <w:rPr>
          <w:rFonts w:cs="Arial"/>
        </w:rPr>
        <w:t>;</w:t>
      </w:r>
      <w:r>
        <w:t xml:space="preserve"> </w:t>
      </w:r>
    </w:p>
    <w:p w14:paraId="3D703AA1" w14:textId="77777777" w:rsidR="00E86365" w:rsidRDefault="00E86365" w:rsidP="004A1EF8">
      <w:pPr>
        <w:rPr>
          <w:b/>
          <w:i/>
          <w:highlight w:val="yellow"/>
          <w:u w:val="single"/>
        </w:rPr>
      </w:pPr>
    </w:p>
    <w:p w14:paraId="3D703AA2" w14:textId="77777777" w:rsidR="004A1EF8" w:rsidRPr="00E86365" w:rsidRDefault="00E86365" w:rsidP="004A1EF8">
      <w:pPr>
        <w:rPr>
          <w:b/>
          <w:i/>
          <w:highlight w:val="yellow"/>
          <w:u w:val="single"/>
        </w:rPr>
      </w:pPr>
      <w:r w:rsidRPr="00E758CA">
        <w:rPr>
          <w:b/>
          <w:i/>
          <w:highlight w:val="yellow"/>
          <w:u w:val="single"/>
        </w:rPr>
        <w:t>Keuzeblok:</w:t>
      </w:r>
      <w:r w:rsidRPr="00E86365">
        <w:rPr>
          <w:b/>
          <w:i/>
          <w:highlight w:val="yellow"/>
          <w:u w:val="single"/>
        </w:rPr>
        <w:t xml:space="preserve"> indien Gemeente partij is</w:t>
      </w:r>
      <w:r w:rsidRPr="00E758CA">
        <w:rPr>
          <w:b/>
          <w:i/>
          <w:highlight w:val="yellow"/>
          <w:u w:val="single"/>
        </w:rPr>
        <w:t xml:space="preserve"> </w:t>
      </w:r>
    </w:p>
    <w:p w14:paraId="3D703AA3" w14:textId="77777777" w:rsidR="004A1EF8" w:rsidRDefault="003F797F" w:rsidP="00123827">
      <w:pPr>
        <w:pStyle w:val="Lijstalinea"/>
        <w:numPr>
          <w:ilvl w:val="0"/>
          <w:numId w:val="4"/>
        </w:numPr>
      </w:pPr>
      <w:r w:rsidRPr="003F797F">
        <w:rPr>
          <w:rFonts w:cs="Arial"/>
        </w:rPr>
        <w:t>De </w:t>
      </w:r>
      <w:r w:rsidR="00350101">
        <w:rPr>
          <w:rFonts w:cs="Arial"/>
        </w:rPr>
        <w:t>publiekrechtelijke rechtspersoon</w:t>
      </w:r>
      <w:r w:rsidRPr="003F797F">
        <w:rPr>
          <w:rFonts w:cs="Arial"/>
        </w:rPr>
        <w:t xml:space="preserve"> </w:t>
      </w:r>
      <w:r w:rsidRPr="00FE61B5">
        <w:rPr>
          <w:rFonts w:cs="Arial"/>
          <w:b/>
        </w:rPr>
        <w:t>Gemeente</w:t>
      </w:r>
      <w:r w:rsidRPr="00F2310C">
        <w:rPr>
          <w:rFonts w:cs="Arial"/>
          <w:b/>
        </w:rPr>
        <w:t xml:space="preserve"> </w:t>
      </w:r>
      <w:r w:rsidRPr="00DF4D66">
        <w:rPr>
          <w:rFonts w:cs="Arial"/>
          <w:b/>
          <w:highlight w:val="yellow"/>
        </w:rPr>
        <w:t>….</w:t>
      </w:r>
      <w:r w:rsidRPr="00DF4D66">
        <w:rPr>
          <w:rFonts w:cs="Arial"/>
          <w:highlight w:val="yellow"/>
        </w:rPr>
        <w:t>.,</w:t>
      </w:r>
      <w:r w:rsidRPr="003F797F">
        <w:rPr>
          <w:rFonts w:cs="Arial"/>
        </w:rPr>
        <w:t xml:space="preserve"> gevestigd te </w:t>
      </w:r>
      <w:r w:rsidRPr="00DF4D66">
        <w:rPr>
          <w:rFonts w:cs="Arial"/>
          <w:highlight w:val="yellow"/>
        </w:rPr>
        <w:t>……………</w:t>
      </w:r>
      <w:r w:rsidRPr="003F797F">
        <w:rPr>
          <w:rFonts w:cs="Arial"/>
        </w:rPr>
        <w:t xml:space="preserve">, handelend op grond van artikel 171 van de Gemeentewet en ingevolge het besluit van het college van Burgemeester en Wethouders van </w:t>
      </w:r>
      <w:r w:rsidRPr="00DF4D66">
        <w:rPr>
          <w:rFonts w:cs="Arial"/>
          <w:highlight w:val="yellow"/>
        </w:rPr>
        <w:t>……</w:t>
      </w:r>
      <w:r w:rsidRPr="003F797F">
        <w:rPr>
          <w:rFonts w:cs="Arial"/>
        </w:rPr>
        <w:t xml:space="preserve"> met nummer </w:t>
      </w:r>
      <w:r w:rsidRPr="00DF4D66">
        <w:rPr>
          <w:rFonts w:cs="Arial"/>
          <w:highlight w:val="yellow"/>
        </w:rPr>
        <w:t>………</w:t>
      </w:r>
      <w:r w:rsidRPr="003F797F">
        <w:rPr>
          <w:rFonts w:cs="Arial"/>
        </w:rPr>
        <w:t xml:space="preserve">, ten deze vertegenwoordigd door haar burgemeester </w:t>
      </w:r>
      <w:r w:rsidRPr="00DF4D66">
        <w:rPr>
          <w:rFonts w:cs="Arial"/>
          <w:highlight w:val="yellow"/>
        </w:rPr>
        <w:t>……………..</w:t>
      </w:r>
      <w:r w:rsidRPr="003F797F">
        <w:rPr>
          <w:rFonts w:cs="Arial"/>
        </w:rPr>
        <w:t xml:space="preserve">, </w:t>
      </w:r>
      <w:r w:rsidRPr="00123827">
        <w:rPr>
          <w:rFonts w:cs="Arial"/>
        </w:rPr>
        <w:t xml:space="preserve">hierna te noemen: </w:t>
      </w:r>
      <w:r w:rsidRPr="00123827">
        <w:rPr>
          <w:rFonts w:cs="Arial"/>
          <w:b/>
        </w:rPr>
        <w:t>de Gemeente</w:t>
      </w:r>
      <w:r w:rsidRPr="00123827">
        <w:rPr>
          <w:rFonts w:cs="Arial"/>
        </w:rPr>
        <w:t>;</w:t>
      </w:r>
    </w:p>
    <w:p w14:paraId="3D703AA4" w14:textId="77777777" w:rsidR="00E86365" w:rsidRDefault="00E86365" w:rsidP="00E86365">
      <w:pPr>
        <w:rPr>
          <w:b/>
          <w:i/>
          <w:highlight w:val="yellow"/>
          <w:u w:val="single"/>
        </w:rPr>
      </w:pPr>
    </w:p>
    <w:p w14:paraId="3D703AA5" w14:textId="77777777" w:rsidR="00FE61B5" w:rsidRPr="00FE61B5" w:rsidRDefault="00E86365" w:rsidP="002D62FA">
      <w:pPr>
        <w:rPr>
          <w:i/>
          <w:highlight w:val="yellow"/>
        </w:rPr>
      </w:pPr>
      <w:r w:rsidRPr="00E758CA">
        <w:rPr>
          <w:b/>
          <w:i/>
          <w:highlight w:val="yellow"/>
          <w:u w:val="single"/>
        </w:rPr>
        <w:t xml:space="preserve">Keuzeblok: </w:t>
      </w:r>
      <w:r w:rsidR="00FE61B5" w:rsidRPr="00E86365">
        <w:rPr>
          <w:b/>
          <w:i/>
          <w:highlight w:val="yellow"/>
          <w:u w:val="single"/>
        </w:rPr>
        <w:t>indien RWS partij is (neem in dat geval te allen tijde contact op met een fiscalist)</w:t>
      </w:r>
    </w:p>
    <w:p w14:paraId="3D703AA6" w14:textId="77777777" w:rsidR="006415BD" w:rsidRDefault="00FE61B5" w:rsidP="006415BD">
      <w:pPr>
        <w:ind w:left="709" w:hanging="425"/>
      </w:pPr>
      <w:r w:rsidRPr="002D62FA">
        <w:t>B.</w:t>
      </w:r>
      <w:r w:rsidRPr="002D62FA">
        <w:tab/>
      </w:r>
      <w:r w:rsidR="006415BD" w:rsidRPr="006415BD">
        <w:rPr>
          <w:b/>
        </w:rPr>
        <w:t>Rijkswaterstaat</w:t>
      </w:r>
      <w:r w:rsidR="006415BD">
        <w:t>, gevestigd te Den Haag, kantoorhoudende op het adres Koningskade 4</w:t>
      </w:r>
    </w:p>
    <w:p w14:paraId="3D703AA7" w14:textId="77777777" w:rsidR="00FE61B5" w:rsidRDefault="006415BD" w:rsidP="006415BD">
      <w:pPr>
        <w:ind w:left="709"/>
      </w:pPr>
      <w:r>
        <w:t xml:space="preserve">2596 AA te Den Haag, te dezen rechtsgeldig vertegenwoordigd door de heer J.H. </w:t>
      </w:r>
      <w:proofErr w:type="spellStart"/>
      <w:r>
        <w:t>Dronkers</w:t>
      </w:r>
      <w:proofErr w:type="spellEnd"/>
      <w:r>
        <w:t xml:space="preserve">, Directeur-Generaal, hierna te noemen: </w:t>
      </w:r>
      <w:r w:rsidRPr="006415BD">
        <w:rPr>
          <w:b/>
        </w:rPr>
        <w:t>RWS</w:t>
      </w:r>
      <w:r>
        <w:t>;</w:t>
      </w:r>
    </w:p>
    <w:p w14:paraId="3D703AA8" w14:textId="77777777" w:rsidR="00FE61B5" w:rsidRDefault="00FE61B5" w:rsidP="00FE61B5">
      <w:pPr>
        <w:ind w:firstLine="567"/>
      </w:pPr>
    </w:p>
    <w:p w14:paraId="3D703AA9" w14:textId="77777777" w:rsidR="004A1EF8" w:rsidRDefault="003F797F" w:rsidP="004A1EF8">
      <w:r>
        <w:t xml:space="preserve">hierna gezamenlijk ook te noemen: </w:t>
      </w:r>
      <w:r w:rsidRPr="0052104F">
        <w:rPr>
          <w:b/>
        </w:rPr>
        <w:t>partijen</w:t>
      </w:r>
      <w:r>
        <w:t>.</w:t>
      </w:r>
    </w:p>
    <w:p w14:paraId="3D703AAA" w14:textId="77777777" w:rsidR="00456FDA" w:rsidRDefault="00456FDA" w:rsidP="004A1EF8"/>
    <w:p w14:paraId="3D703AAB" w14:textId="77777777" w:rsidR="003F797F" w:rsidRPr="00415C39" w:rsidRDefault="00C03C5C" w:rsidP="004A1EF8">
      <w:pPr>
        <w:rPr>
          <w:b/>
        </w:rPr>
      </w:pPr>
      <w:r w:rsidRPr="00415C39">
        <w:rPr>
          <w:b/>
        </w:rPr>
        <w:t>Overwegende dat:</w:t>
      </w:r>
    </w:p>
    <w:p w14:paraId="3D703AAC" w14:textId="77777777" w:rsidR="002B28B0" w:rsidRPr="0086379D" w:rsidRDefault="002B28B0" w:rsidP="0086379D">
      <w:pPr>
        <w:rPr>
          <w:highlight w:val="yellow"/>
        </w:rPr>
      </w:pPr>
      <w:r w:rsidRPr="0086379D">
        <w:rPr>
          <w:highlight w:val="yellow"/>
        </w:rPr>
        <w:t>In de overwegingen neem je de belangrijkste gebeurtenissen op die aanleiding geven voor het sluiten van deze overeenkomst</w:t>
      </w:r>
      <w:r w:rsidR="0086379D">
        <w:rPr>
          <w:highlight w:val="yellow"/>
        </w:rPr>
        <w:t>.</w:t>
      </w:r>
      <w:r w:rsidR="00FE61B5" w:rsidRPr="0086379D">
        <w:rPr>
          <w:highlight w:val="yellow"/>
        </w:rPr>
        <w:t xml:space="preserve"> </w:t>
      </w:r>
      <w:r w:rsidR="00B37AF9" w:rsidRPr="0086379D">
        <w:rPr>
          <w:highlight w:val="yellow"/>
        </w:rPr>
        <w:t xml:space="preserve">Indien </w:t>
      </w:r>
      <w:r w:rsidRPr="0086379D">
        <w:rPr>
          <w:highlight w:val="yellow"/>
        </w:rPr>
        <w:t>één van de partijen een groter belang heeft bij de VRI</w:t>
      </w:r>
      <w:r w:rsidR="00AD4859">
        <w:rPr>
          <w:highlight w:val="yellow"/>
        </w:rPr>
        <w:t>(‘s)</w:t>
      </w:r>
      <w:r w:rsidRPr="0086379D">
        <w:rPr>
          <w:highlight w:val="yellow"/>
        </w:rPr>
        <w:t xml:space="preserve"> dan in de potentheorie tot uitdrukking komt</w:t>
      </w:r>
      <w:r w:rsidR="00B158E2">
        <w:rPr>
          <w:highlight w:val="yellow"/>
        </w:rPr>
        <w:t>, waardoor in financiële zin wordt afgeweken van een verdeling van de kosten op basis van de potentheorie</w:t>
      </w:r>
      <w:r w:rsidR="00B37AF9" w:rsidRPr="0086379D">
        <w:rPr>
          <w:highlight w:val="yellow"/>
        </w:rPr>
        <w:t>,</w:t>
      </w:r>
      <w:r w:rsidRPr="0086379D">
        <w:rPr>
          <w:highlight w:val="yellow"/>
        </w:rPr>
        <w:t xml:space="preserve"> beschrijf je </w:t>
      </w:r>
      <w:r w:rsidR="009F265A" w:rsidRPr="0086379D">
        <w:rPr>
          <w:highlight w:val="yellow"/>
        </w:rPr>
        <w:t xml:space="preserve">ook </w:t>
      </w:r>
      <w:r w:rsidR="00B37AF9" w:rsidRPr="0086379D">
        <w:rPr>
          <w:highlight w:val="yellow"/>
        </w:rPr>
        <w:t xml:space="preserve">dat belang </w:t>
      </w:r>
      <w:r w:rsidR="0086379D">
        <w:rPr>
          <w:highlight w:val="yellow"/>
        </w:rPr>
        <w:t>in deze overwegingen.</w:t>
      </w:r>
      <w:r w:rsidR="00E06A3F" w:rsidRPr="0086379D">
        <w:rPr>
          <w:highlight w:val="yellow"/>
        </w:rPr>
        <w:t xml:space="preserve"> </w:t>
      </w:r>
    </w:p>
    <w:p w14:paraId="3D703AAD" w14:textId="77777777" w:rsidR="002D62FA" w:rsidRPr="0086379D" w:rsidRDefault="002D62FA" w:rsidP="0086379D">
      <w:pPr>
        <w:rPr>
          <w:highlight w:val="yellow"/>
        </w:rPr>
      </w:pPr>
      <w:r w:rsidRPr="0086379D">
        <w:rPr>
          <w:highlight w:val="yellow"/>
        </w:rPr>
        <w:t>Opgesomd hier</w:t>
      </w:r>
      <w:r w:rsidR="0086379D">
        <w:rPr>
          <w:highlight w:val="yellow"/>
        </w:rPr>
        <w:t>onder een aantal voorbeelden dat</w:t>
      </w:r>
      <w:r w:rsidRPr="0086379D">
        <w:rPr>
          <w:highlight w:val="yellow"/>
        </w:rPr>
        <w:t xml:space="preserve"> </w:t>
      </w:r>
      <w:r w:rsidR="0086379D">
        <w:rPr>
          <w:highlight w:val="yellow"/>
        </w:rPr>
        <w:t>aan de situatie aangepast moet</w:t>
      </w:r>
      <w:r w:rsidRPr="0086379D">
        <w:rPr>
          <w:highlight w:val="yellow"/>
        </w:rPr>
        <w:t xml:space="preserve"> worden. De laatste overweging</w:t>
      </w:r>
      <w:r w:rsidR="00B37AF9" w:rsidRPr="0086379D">
        <w:rPr>
          <w:highlight w:val="yellow"/>
        </w:rPr>
        <w:t xml:space="preserve"> is standaard en dient steeds als slotoverweging opgenomen te worden.</w:t>
      </w:r>
    </w:p>
    <w:p w14:paraId="3D703AAE" w14:textId="77777777" w:rsidR="00D32B2F" w:rsidRDefault="00D32B2F" w:rsidP="00D32B2F">
      <w:pPr>
        <w:pStyle w:val="Lijstalinea"/>
        <w:rPr>
          <w:highlight w:val="yellow"/>
        </w:rPr>
      </w:pPr>
    </w:p>
    <w:p w14:paraId="3D703AAF" w14:textId="77777777" w:rsidR="0086379D" w:rsidRDefault="00B37AF9" w:rsidP="0086379D">
      <w:pPr>
        <w:rPr>
          <w:b/>
          <w:i/>
          <w:highlight w:val="yellow"/>
          <w:u w:val="single"/>
        </w:rPr>
      </w:pPr>
      <w:r>
        <w:rPr>
          <w:b/>
          <w:i/>
          <w:highlight w:val="yellow"/>
          <w:u w:val="single"/>
        </w:rPr>
        <w:t>Optie:</w:t>
      </w:r>
      <w:r w:rsidR="00D32B2F" w:rsidRPr="00D32B2F">
        <w:rPr>
          <w:b/>
          <w:i/>
          <w:highlight w:val="yellow"/>
          <w:u w:val="single"/>
        </w:rPr>
        <w:t xml:space="preserve"> </w:t>
      </w:r>
      <w:r w:rsidR="0086379D">
        <w:rPr>
          <w:b/>
          <w:i/>
          <w:highlight w:val="yellow"/>
          <w:u w:val="single"/>
        </w:rPr>
        <w:t xml:space="preserve"> </w:t>
      </w:r>
      <w:r w:rsidR="00415C39" w:rsidRPr="00D32B2F">
        <w:rPr>
          <w:b/>
          <w:i/>
          <w:highlight w:val="yellow"/>
          <w:u w:val="single"/>
        </w:rPr>
        <w:t>er</w:t>
      </w:r>
      <w:r w:rsidRPr="00D32B2F">
        <w:rPr>
          <w:b/>
          <w:i/>
          <w:highlight w:val="yellow"/>
          <w:u w:val="single"/>
        </w:rPr>
        <w:t xml:space="preserve"> </w:t>
      </w:r>
      <w:r w:rsidR="00D32B2F">
        <w:rPr>
          <w:b/>
          <w:i/>
          <w:highlight w:val="yellow"/>
          <w:u w:val="single"/>
        </w:rPr>
        <w:t xml:space="preserve">is </w:t>
      </w:r>
      <w:r w:rsidRPr="00D32B2F">
        <w:rPr>
          <w:b/>
          <w:i/>
          <w:highlight w:val="yellow"/>
          <w:u w:val="single"/>
        </w:rPr>
        <w:t xml:space="preserve">reeds een overeenkomst beheer, onderhoud en eigendom gesloten, waarin de </w:t>
      </w:r>
    </w:p>
    <w:p w14:paraId="3D703AB0" w14:textId="77777777" w:rsidR="00B37AF9" w:rsidRPr="00D32B2F" w:rsidRDefault="00B37AF9" w:rsidP="0086379D">
      <w:pPr>
        <w:ind w:left="720"/>
        <w:rPr>
          <w:b/>
          <w:i/>
          <w:highlight w:val="yellow"/>
          <w:u w:val="single"/>
        </w:rPr>
      </w:pPr>
      <w:r w:rsidRPr="00D32B2F">
        <w:rPr>
          <w:b/>
          <w:i/>
          <w:highlight w:val="yellow"/>
          <w:u w:val="single"/>
        </w:rPr>
        <w:t xml:space="preserve">uitgangspunten voor deze </w:t>
      </w:r>
      <w:r w:rsidR="00F1211D" w:rsidRPr="00D32B2F">
        <w:rPr>
          <w:b/>
          <w:i/>
          <w:highlight w:val="yellow"/>
          <w:u w:val="single"/>
        </w:rPr>
        <w:t>VRI</w:t>
      </w:r>
      <w:r w:rsidR="002C3608">
        <w:rPr>
          <w:b/>
          <w:i/>
          <w:highlight w:val="yellow"/>
          <w:u w:val="single"/>
        </w:rPr>
        <w:t>(</w:t>
      </w:r>
      <w:r w:rsidR="00F1211D" w:rsidRPr="00D32B2F">
        <w:rPr>
          <w:b/>
          <w:i/>
          <w:highlight w:val="yellow"/>
          <w:u w:val="single"/>
        </w:rPr>
        <w:t>’s</w:t>
      </w:r>
      <w:r w:rsidR="002C3608">
        <w:rPr>
          <w:b/>
          <w:i/>
          <w:highlight w:val="yellow"/>
          <w:u w:val="single"/>
        </w:rPr>
        <w:t>)</w:t>
      </w:r>
      <w:r w:rsidR="00F1211D" w:rsidRPr="00D32B2F">
        <w:rPr>
          <w:b/>
          <w:i/>
          <w:highlight w:val="yellow"/>
          <w:u w:val="single"/>
        </w:rPr>
        <w:t xml:space="preserve"> werden bepaald </w:t>
      </w:r>
      <w:r w:rsidR="00415C39" w:rsidRPr="00D32B2F">
        <w:rPr>
          <w:b/>
          <w:i/>
          <w:highlight w:val="yellow"/>
          <w:u w:val="single"/>
        </w:rPr>
        <w:t>en deze uitgangspunten worden in onderhavige overeenkomst verder uitgewerkt;</w:t>
      </w:r>
    </w:p>
    <w:p w14:paraId="3D703AB1" w14:textId="77777777" w:rsidR="00415C39" w:rsidRDefault="00415C39" w:rsidP="00D32B2F">
      <w:pPr>
        <w:pStyle w:val="Lijstalinea"/>
        <w:numPr>
          <w:ilvl w:val="0"/>
          <w:numId w:val="5"/>
        </w:numPr>
      </w:pPr>
      <w:r>
        <w:t xml:space="preserve">partijen een overeenkomst beheer, onderhoud en eigendom </w:t>
      </w:r>
      <w:r w:rsidRPr="00D32B2F">
        <w:rPr>
          <w:highlight w:val="yellow"/>
        </w:rPr>
        <w:t>… (weg/wegvak/project noemen)</w:t>
      </w:r>
      <w:r>
        <w:t xml:space="preserve"> d.d. </w:t>
      </w:r>
      <w:r w:rsidR="0031230C" w:rsidRPr="0031230C">
        <w:rPr>
          <w:highlight w:val="yellow"/>
        </w:rPr>
        <w:t>…</w:t>
      </w:r>
      <w:r w:rsidR="0031230C">
        <w:t xml:space="preserve"> </w:t>
      </w:r>
      <w:r>
        <w:t>hebben gesloten;</w:t>
      </w:r>
    </w:p>
    <w:p w14:paraId="3D703AB2" w14:textId="77777777" w:rsidR="00D32B2F" w:rsidRDefault="00D32B2F" w:rsidP="00B37AF9">
      <w:pPr>
        <w:pStyle w:val="Lijstalinea"/>
        <w:numPr>
          <w:ilvl w:val="0"/>
          <w:numId w:val="5"/>
        </w:numPr>
      </w:pPr>
      <w:r>
        <w:t>partijen in voormelde overeenkomst hebben opgenomen dat zij over het beheer en onderhoud van de VRI</w:t>
      </w:r>
      <w:r>
        <w:rPr>
          <w:highlight w:val="yellow"/>
        </w:rPr>
        <w:t>’</w:t>
      </w:r>
      <w:r w:rsidRPr="00D32B2F">
        <w:rPr>
          <w:highlight w:val="yellow"/>
        </w:rPr>
        <w:t>s</w:t>
      </w:r>
      <w:r>
        <w:t xml:space="preserve"> behorende tot </w:t>
      </w:r>
      <w:r w:rsidRPr="00D32B2F">
        <w:rPr>
          <w:highlight w:val="yellow"/>
        </w:rPr>
        <w:t>… (weg</w:t>
      </w:r>
      <w:r w:rsidRPr="00415C39">
        <w:rPr>
          <w:highlight w:val="yellow"/>
        </w:rPr>
        <w:t>/wegvak</w:t>
      </w:r>
      <w:r>
        <w:t xml:space="preserve">) alsmede over de kostenverdeling hiervan </w:t>
      </w:r>
      <w:r w:rsidR="0086379D" w:rsidRPr="0086379D">
        <w:rPr>
          <w:b/>
          <w:i/>
          <w:highlight w:val="yellow"/>
          <w:u w:val="single"/>
        </w:rPr>
        <w:t xml:space="preserve">(indien </w:t>
      </w:r>
      <w:r w:rsidR="0086379D" w:rsidRPr="0086379D">
        <w:rPr>
          <w:b/>
          <w:i/>
          <w:highlight w:val="yellow"/>
          <w:u w:val="single"/>
        </w:rPr>
        <w:lastRenderedPageBreak/>
        <w:t>van toepassing)</w:t>
      </w:r>
      <w:r w:rsidR="0086379D">
        <w:t xml:space="preserve"> </w:t>
      </w:r>
      <w:r w:rsidRPr="0031230C">
        <w:rPr>
          <w:highlight w:val="yellow"/>
        </w:rPr>
        <w:t>welke op basis van de potentheorie zal plaatsvinden</w:t>
      </w:r>
      <w:r w:rsidR="0086379D">
        <w:t>, een nadere overeenkomst zullen</w:t>
      </w:r>
      <w:r>
        <w:t xml:space="preserve"> sluiten;</w:t>
      </w:r>
    </w:p>
    <w:p w14:paraId="3D703AB3" w14:textId="77777777" w:rsidR="00D32B2F" w:rsidRDefault="00D32B2F" w:rsidP="0086379D">
      <w:pPr>
        <w:rPr>
          <w:b/>
          <w:i/>
          <w:highlight w:val="yellow"/>
          <w:u w:val="single"/>
        </w:rPr>
      </w:pPr>
      <w:r w:rsidRPr="00D32B2F">
        <w:rPr>
          <w:b/>
          <w:i/>
          <w:highlight w:val="yellow"/>
          <w:u w:val="single"/>
        </w:rPr>
        <w:t xml:space="preserve">Optie: </w:t>
      </w:r>
      <w:r w:rsidR="0086379D">
        <w:rPr>
          <w:b/>
          <w:i/>
          <w:highlight w:val="yellow"/>
          <w:u w:val="single"/>
        </w:rPr>
        <w:t xml:space="preserve"> </w:t>
      </w:r>
      <w:r w:rsidRPr="00D32B2F">
        <w:rPr>
          <w:b/>
          <w:i/>
          <w:highlight w:val="yellow"/>
          <w:u w:val="single"/>
        </w:rPr>
        <w:t>er wordt afgeweken van een kostenverdeling op basis van de potentheorie</w:t>
      </w:r>
    </w:p>
    <w:p w14:paraId="3D703AB4" w14:textId="77777777" w:rsidR="006E7C51" w:rsidRDefault="006E7C51" w:rsidP="006E7C51">
      <w:pPr>
        <w:pStyle w:val="Lijstalinea"/>
        <w:numPr>
          <w:ilvl w:val="0"/>
          <w:numId w:val="5"/>
        </w:numPr>
      </w:pPr>
      <w:r w:rsidRPr="006E7C51">
        <w:t>In afwijking van het gestelde in de Visie Beheer- en Onderhoudsgrenzen Provinciale Wegen Limburg C.A. 2016 zoals vastgesteld door Gedeputeerde Staten op 22 november 2016 bij besluit met kenmerk 2016/90055 (hierna “de Visie’) omtrent kostenverdeling voor beheer en onderhoud van VRI’s conform de potentheorie,</w:t>
      </w:r>
      <w:r w:rsidR="0031230C">
        <w:t xml:space="preserve"> zijn partijen van mening dat </w:t>
      </w:r>
      <w:r w:rsidRPr="006E7C51">
        <w:t xml:space="preserve"> </w:t>
      </w:r>
    </w:p>
    <w:p w14:paraId="3D703AB5" w14:textId="77777777" w:rsidR="006E7C51" w:rsidRPr="006E7C51" w:rsidRDefault="0086379D" w:rsidP="006E7C51">
      <w:pPr>
        <w:pStyle w:val="Lijstalinea"/>
      </w:pPr>
      <w:r>
        <w:rPr>
          <w:b/>
          <w:i/>
          <w:highlight w:val="yellow"/>
          <w:u w:val="single"/>
        </w:rPr>
        <w:t>(</w:t>
      </w:r>
      <w:r w:rsidR="006E7C51" w:rsidRPr="006E7C51">
        <w:rPr>
          <w:b/>
          <w:i/>
          <w:highlight w:val="yellow"/>
          <w:u w:val="single"/>
        </w:rPr>
        <w:t>kies:</w:t>
      </w:r>
      <w:r w:rsidRPr="0086379D">
        <w:rPr>
          <w:b/>
          <w:i/>
          <w:highlight w:val="yellow"/>
          <w:u w:val="single"/>
        </w:rPr>
        <w:t>)</w:t>
      </w:r>
      <w:r>
        <w:rPr>
          <w:highlight w:val="yellow"/>
        </w:rPr>
        <w:t xml:space="preserve"> </w:t>
      </w:r>
      <w:r w:rsidR="0031230C">
        <w:rPr>
          <w:highlight w:val="yellow"/>
        </w:rPr>
        <w:t xml:space="preserve">de </w:t>
      </w:r>
      <w:r w:rsidR="006E7C51" w:rsidRPr="006E7C51">
        <w:rPr>
          <w:highlight w:val="yellow"/>
        </w:rPr>
        <w:t>Provincie/</w:t>
      </w:r>
      <w:r w:rsidR="0031230C">
        <w:rPr>
          <w:highlight w:val="yellow"/>
        </w:rPr>
        <w:t xml:space="preserve">de </w:t>
      </w:r>
      <w:r w:rsidR="006E7C51" w:rsidRPr="006E7C51">
        <w:rPr>
          <w:highlight w:val="yellow"/>
        </w:rPr>
        <w:t>Gemeente/RWS</w:t>
      </w:r>
      <w:r w:rsidR="006E7C51" w:rsidRPr="006E7C51">
        <w:t xml:space="preserve"> </w:t>
      </w:r>
      <w:r w:rsidR="006E7C51">
        <w:t>een groter belang heeft bij de V</w:t>
      </w:r>
      <w:r w:rsidR="006E7C51" w:rsidRPr="006E7C51">
        <w:t>RI</w:t>
      </w:r>
      <w:r w:rsidR="006E7C51" w:rsidRPr="006E7C51">
        <w:rPr>
          <w:highlight w:val="yellow"/>
        </w:rPr>
        <w:t>’s</w:t>
      </w:r>
      <w:r w:rsidR="006E7C51" w:rsidRPr="006E7C51">
        <w:t xml:space="preserve"> dan in de potentheorie tot uitdrukking komt;</w:t>
      </w:r>
    </w:p>
    <w:p w14:paraId="3D703AB6" w14:textId="77777777" w:rsidR="006E7C51" w:rsidRPr="006E7C51" w:rsidRDefault="006E7C51" w:rsidP="006E7C51">
      <w:pPr>
        <w:pStyle w:val="Lijstalinea"/>
        <w:numPr>
          <w:ilvl w:val="0"/>
          <w:numId w:val="5"/>
        </w:numPr>
      </w:pPr>
      <w:r>
        <w:t>d</w:t>
      </w:r>
      <w:r w:rsidRPr="006E7C51">
        <w:t xml:space="preserve">it groter belang van </w:t>
      </w:r>
      <w:r w:rsidR="0086379D" w:rsidRPr="0086379D">
        <w:rPr>
          <w:b/>
          <w:i/>
          <w:u w:val="single"/>
        </w:rPr>
        <w:t>(</w:t>
      </w:r>
      <w:r w:rsidRPr="006E7C51">
        <w:rPr>
          <w:b/>
          <w:i/>
          <w:highlight w:val="yellow"/>
          <w:u w:val="single"/>
        </w:rPr>
        <w:t>kies:</w:t>
      </w:r>
      <w:r w:rsidR="0086379D">
        <w:rPr>
          <w:b/>
          <w:i/>
          <w:highlight w:val="yellow"/>
          <w:u w:val="single"/>
        </w:rPr>
        <w:t>)</w:t>
      </w:r>
      <w:r w:rsidRPr="006E7C51">
        <w:rPr>
          <w:highlight w:val="yellow"/>
        </w:rPr>
        <w:t xml:space="preserve"> </w:t>
      </w:r>
      <w:r w:rsidR="0031230C">
        <w:rPr>
          <w:highlight w:val="yellow"/>
        </w:rPr>
        <w:t xml:space="preserve">de </w:t>
      </w:r>
      <w:r w:rsidRPr="006E7C51">
        <w:rPr>
          <w:highlight w:val="yellow"/>
        </w:rPr>
        <w:t>Provincie/</w:t>
      </w:r>
      <w:r w:rsidR="0031230C">
        <w:rPr>
          <w:highlight w:val="yellow"/>
        </w:rPr>
        <w:t xml:space="preserve">de </w:t>
      </w:r>
      <w:r w:rsidRPr="006E7C51">
        <w:rPr>
          <w:highlight w:val="yellow"/>
        </w:rPr>
        <w:t>Gemeente/RWS</w:t>
      </w:r>
      <w:r w:rsidRPr="006E7C51">
        <w:t xml:space="preserve"> gelegen is in het fe</w:t>
      </w:r>
      <w:r>
        <w:t>i</w:t>
      </w:r>
      <w:r w:rsidRPr="006E7C51">
        <w:t>t dat</w:t>
      </w:r>
      <w:r w:rsidR="0086379D">
        <w:t xml:space="preserve"> </w:t>
      </w:r>
      <w:r w:rsidRPr="0086379D">
        <w:rPr>
          <w:highlight w:val="yellow"/>
        </w:rPr>
        <w:t>…</w:t>
      </w:r>
    </w:p>
    <w:p w14:paraId="3D703AB7" w14:textId="77777777" w:rsidR="00D32B2F" w:rsidRPr="006E7C51" w:rsidRDefault="006E7C51" w:rsidP="006E7C51">
      <w:pPr>
        <w:ind w:left="360"/>
        <w:rPr>
          <w:b/>
          <w:highlight w:val="yellow"/>
          <w:u w:val="single"/>
        </w:rPr>
      </w:pPr>
      <w:r w:rsidRPr="006E7C51">
        <w:rPr>
          <w:b/>
          <w:i/>
          <w:highlight w:val="yellow"/>
          <w:u w:val="single"/>
        </w:rPr>
        <w:t>Vervolg:</w:t>
      </w:r>
      <w:r w:rsidRPr="006E7C51">
        <w:rPr>
          <w:b/>
          <w:u w:val="single"/>
        </w:rPr>
        <w:t xml:space="preserve"> </w:t>
      </w:r>
    </w:p>
    <w:p w14:paraId="3D703AB8" w14:textId="77777777" w:rsidR="002070DC" w:rsidRDefault="006D3F54" w:rsidP="002D62FA">
      <w:pPr>
        <w:pStyle w:val="Lijstalinea"/>
        <w:numPr>
          <w:ilvl w:val="0"/>
          <w:numId w:val="5"/>
        </w:numPr>
      </w:pPr>
      <w:r>
        <w:t>p</w:t>
      </w:r>
      <w:r w:rsidR="006D45F4">
        <w:t>artijen</w:t>
      </w:r>
      <w:r>
        <w:t xml:space="preserve"> over het eigendom, </w:t>
      </w:r>
      <w:r w:rsidR="00155687">
        <w:t>het Beheer en O</w:t>
      </w:r>
      <w:r w:rsidRPr="006D3F54">
        <w:t xml:space="preserve">nderhoud </w:t>
      </w:r>
      <w:r w:rsidR="0031230C">
        <w:t>en Wijziging</w:t>
      </w:r>
      <w:r w:rsidR="00155687">
        <w:t xml:space="preserve"> </w:t>
      </w:r>
      <w:r w:rsidRPr="006D3F54">
        <w:t>van de verkeersregelinstallatie</w:t>
      </w:r>
      <w:r w:rsidRPr="00BD0D88">
        <w:rPr>
          <w:highlight w:val="yellow"/>
        </w:rPr>
        <w:t>(s)</w:t>
      </w:r>
      <w:r w:rsidRPr="006D3F54">
        <w:t xml:space="preserve"> (hierna: VRI</w:t>
      </w:r>
      <w:r w:rsidRPr="00BD0D88">
        <w:rPr>
          <w:highlight w:val="yellow"/>
        </w:rPr>
        <w:t>’s</w:t>
      </w:r>
      <w:r w:rsidRPr="006D3F54">
        <w:t>), alsmede over de kostenverdeling hiervan</w:t>
      </w:r>
      <w:r>
        <w:t xml:space="preserve"> schriftelijk </w:t>
      </w:r>
      <w:r w:rsidR="002070DC">
        <w:t>afspraken wensen vast te leggen</w:t>
      </w:r>
      <w:r>
        <w:t xml:space="preserve"> in onderliggende overeenkomst</w:t>
      </w:r>
      <w:r w:rsidR="002070DC">
        <w:t>.</w:t>
      </w:r>
    </w:p>
    <w:p w14:paraId="3D703AB9" w14:textId="77777777" w:rsidR="00822419" w:rsidRDefault="00822419" w:rsidP="00822419"/>
    <w:p w14:paraId="3D703ABA" w14:textId="77777777" w:rsidR="00C03C5C" w:rsidRPr="00415C39" w:rsidRDefault="00AC7CC5" w:rsidP="004A1EF8">
      <w:pPr>
        <w:rPr>
          <w:b/>
        </w:rPr>
      </w:pPr>
      <w:r w:rsidRPr="00415C39">
        <w:rPr>
          <w:b/>
        </w:rPr>
        <w:t>Zijn overeengekomen:</w:t>
      </w:r>
    </w:p>
    <w:p w14:paraId="3D703ABB" w14:textId="77777777" w:rsidR="005B635C" w:rsidRDefault="005B635C" w:rsidP="004A1EF8"/>
    <w:p w14:paraId="3D703ABC" w14:textId="77777777" w:rsidR="004A1EF8" w:rsidRPr="008C21E1" w:rsidRDefault="004A1EF8" w:rsidP="004A1EF8">
      <w:pPr>
        <w:rPr>
          <w:b/>
          <w:u w:val="single"/>
        </w:rPr>
      </w:pPr>
      <w:r w:rsidRPr="008C21E1">
        <w:rPr>
          <w:b/>
          <w:u w:val="single"/>
        </w:rPr>
        <w:t>ARTIKEL 1</w:t>
      </w:r>
      <w:r w:rsidR="00A1041A" w:rsidRPr="008C21E1">
        <w:rPr>
          <w:b/>
          <w:u w:val="single"/>
        </w:rPr>
        <w:t xml:space="preserve"> </w:t>
      </w:r>
      <w:r w:rsidR="001B3FA3">
        <w:rPr>
          <w:b/>
          <w:u w:val="single"/>
        </w:rPr>
        <w:tab/>
      </w:r>
      <w:r w:rsidR="001B3FA3">
        <w:rPr>
          <w:b/>
          <w:u w:val="single"/>
        </w:rPr>
        <w:tab/>
      </w:r>
      <w:r w:rsidR="00C93CFB" w:rsidRPr="008C21E1">
        <w:rPr>
          <w:b/>
          <w:u w:val="single"/>
        </w:rPr>
        <w:t>Definities</w:t>
      </w:r>
    </w:p>
    <w:p w14:paraId="3D703ABD" w14:textId="77777777" w:rsidR="00C93CFB" w:rsidRDefault="00C93CFB" w:rsidP="00A4393A">
      <w:r>
        <w:t>In deze overeenkomst wordt verstaan onder:</w:t>
      </w:r>
    </w:p>
    <w:p w14:paraId="3D703ABE" w14:textId="77777777" w:rsidR="00C93CFB" w:rsidRDefault="00C93CFB" w:rsidP="00A4393A"/>
    <w:p w14:paraId="3D703ABF" w14:textId="77777777" w:rsidR="00C93CFB" w:rsidRDefault="00C93CFB" w:rsidP="006E7C51">
      <w:pPr>
        <w:pStyle w:val="Lijstalinea"/>
        <w:numPr>
          <w:ilvl w:val="0"/>
          <w:numId w:val="6"/>
        </w:numPr>
      </w:pPr>
      <w:r w:rsidRPr="00C93CFB">
        <w:rPr>
          <w:i/>
        </w:rPr>
        <w:t xml:space="preserve">Beheer en </w:t>
      </w:r>
      <w:r w:rsidR="00155687">
        <w:rPr>
          <w:i/>
        </w:rPr>
        <w:t>O</w:t>
      </w:r>
      <w:r w:rsidRPr="00C93CFB">
        <w:rPr>
          <w:i/>
        </w:rPr>
        <w:t>nderhoud</w:t>
      </w:r>
      <w:r>
        <w:t xml:space="preserve">: </w:t>
      </w:r>
    </w:p>
    <w:p w14:paraId="3D703AC0" w14:textId="77777777" w:rsidR="00F524CC" w:rsidRDefault="000B0402" w:rsidP="00F524CC">
      <w:pPr>
        <w:pStyle w:val="Lijstalinea"/>
        <w:numPr>
          <w:ilvl w:val="1"/>
          <w:numId w:val="6"/>
        </w:numPr>
        <w:ind w:left="1134" w:hanging="567"/>
      </w:pPr>
      <w:r>
        <w:t>de instandhouding, het verkeerskundig en technisch</w:t>
      </w:r>
      <w:r w:rsidR="00F524CC">
        <w:t xml:space="preserve"> beheer en (preventief) </w:t>
      </w:r>
      <w:r>
        <w:t xml:space="preserve">onderhoud (waaronder energie, </w:t>
      </w:r>
      <w:r w:rsidR="00F524CC">
        <w:t xml:space="preserve">communicatie, kwaliteitsbeheercentrale, </w:t>
      </w:r>
      <w:proofErr w:type="spellStart"/>
      <w:r w:rsidR="00F524CC">
        <w:t>groepsremplace</w:t>
      </w:r>
      <w:proofErr w:type="spellEnd"/>
      <w:r w:rsidR="00F524CC">
        <w:t xml:space="preserve"> van lampen en onderhoudscontracten) aan de VRI</w:t>
      </w:r>
      <w:r w:rsidR="00C13AA0" w:rsidRPr="00C13AA0">
        <w:rPr>
          <w:highlight w:val="yellow"/>
        </w:rPr>
        <w:t>’s</w:t>
      </w:r>
      <w:r w:rsidR="00F524CC">
        <w:t>;</w:t>
      </w:r>
    </w:p>
    <w:p w14:paraId="3D703AC1" w14:textId="77777777" w:rsidR="00F524CC" w:rsidRDefault="00F524CC" w:rsidP="00F524CC">
      <w:pPr>
        <w:pStyle w:val="Lijstalinea"/>
        <w:ind w:left="1137" w:hanging="570"/>
      </w:pPr>
      <w:r>
        <w:t>b.</w:t>
      </w:r>
      <w:r>
        <w:tab/>
        <w:t>het herstellen van gebreken aan de VRI</w:t>
      </w:r>
      <w:r w:rsidR="00C13AA0" w:rsidRPr="00C13AA0">
        <w:rPr>
          <w:highlight w:val="yellow"/>
        </w:rPr>
        <w:t>’s</w:t>
      </w:r>
      <w:r>
        <w:t>;</w:t>
      </w:r>
    </w:p>
    <w:p w14:paraId="3D703AC2" w14:textId="77777777" w:rsidR="00F524CC" w:rsidRDefault="00F524CC" w:rsidP="00F524CC">
      <w:pPr>
        <w:pStyle w:val="Lijstalinea"/>
        <w:ind w:left="1137" w:hanging="570"/>
      </w:pPr>
      <w:r>
        <w:t>c.</w:t>
      </w:r>
      <w:r>
        <w:tab/>
        <w:t>het herstellen van schade aan de VRI</w:t>
      </w:r>
      <w:r w:rsidR="00C13AA0" w:rsidRPr="00C13AA0">
        <w:rPr>
          <w:highlight w:val="yellow"/>
        </w:rPr>
        <w:t>’s</w:t>
      </w:r>
      <w:r>
        <w:t xml:space="preserve"> veroorzaakt door derden of door van </w:t>
      </w:r>
      <w:r>
        <w:br/>
        <w:t>buiten komend onheil (blikseminslag e.d.).</w:t>
      </w:r>
    </w:p>
    <w:p w14:paraId="3D703AC3" w14:textId="77777777" w:rsidR="00F524CC" w:rsidRDefault="00F524CC" w:rsidP="00F524CC">
      <w:pPr>
        <w:pStyle w:val="Lijstalinea"/>
        <w:ind w:left="1137" w:hanging="3"/>
      </w:pPr>
    </w:p>
    <w:p w14:paraId="3D703AC4" w14:textId="77777777" w:rsidR="00F524CC" w:rsidRDefault="00F524CC" w:rsidP="00F524CC">
      <w:pPr>
        <w:pStyle w:val="Lijstalinea"/>
        <w:ind w:left="1137" w:hanging="3"/>
      </w:pPr>
      <w:r>
        <w:t>Werkzaamheden aan detectielussen (bv. in het kader van wegwerkzaamheden</w:t>
      </w:r>
      <w:r w:rsidR="001F1382">
        <w:t>, anders dan door Beheer, Onderhoud en/of Wijzigingen</w:t>
      </w:r>
      <w:r>
        <w:t>) op initiatief van een andere partij, dan de partij die het Beheer en Onderhoud van de VRI</w:t>
      </w:r>
      <w:r w:rsidR="00C13AA0" w:rsidRPr="00C13AA0">
        <w:rPr>
          <w:highlight w:val="yellow"/>
        </w:rPr>
        <w:t>’s</w:t>
      </w:r>
      <w:r>
        <w:t xml:space="preserve"> voor haar rekening neemt, vallen niet onder Beheer en Onderhoud</w:t>
      </w:r>
      <w:r w:rsidR="001F1382">
        <w:t xml:space="preserve"> en komen voor rekening van die andere (</w:t>
      </w:r>
      <w:proofErr w:type="spellStart"/>
      <w:r w:rsidR="001F1382">
        <w:t>initiatiefnemende</w:t>
      </w:r>
      <w:proofErr w:type="spellEnd"/>
      <w:r w:rsidR="001F1382">
        <w:t>) partij</w:t>
      </w:r>
      <w:r>
        <w:t>.</w:t>
      </w:r>
    </w:p>
    <w:p w14:paraId="3D703AC5" w14:textId="77777777" w:rsidR="00C13AA0" w:rsidRDefault="00C13AA0" w:rsidP="00F524CC">
      <w:pPr>
        <w:pStyle w:val="Lijstalinea"/>
        <w:ind w:left="1137" w:hanging="3"/>
      </w:pPr>
    </w:p>
    <w:p w14:paraId="3D703AC6" w14:textId="77777777" w:rsidR="00C13AA0" w:rsidRDefault="00C13AA0" w:rsidP="00C13AA0">
      <w:pPr>
        <w:pStyle w:val="Lijstalinea"/>
        <w:numPr>
          <w:ilvl w:val="0"/>
          <w:numId w:val="27"/>
        </w:numPr>
        <w:rPr>
          <w:i/>
        </w:rPr>
      </w:pPr>
      <w:r>
        <w:rPr>
          <w:i/>
        </w:rPr>
        <w:t>Opdrachtgever:</w:t>
      </w:r>
    </w:p>
    <w:p w14:paraId="3D703AC7" w14:textId="77777777" w:rsidR="00C13AA0" w:rsidRDefault="00C13AA0" w:rsidP="000B0402">
      <w:pPr>
        <w:ind w:left="720" w:firstLine="30"/>
        <w:rPr>
          <w:rStyle w:val="tgc"/>
          <w:rFonts w:cs="Arial"/>
          <w:color w:val="222222"/>
        </w:rPr>
      </w:pPr>
      <w:r>
        <w:rPr>
          <w:rStyle w:val="tgc"/>
          <w:rFonts w:cs="Arial"/>
          <w:color w:val="222222"/>
        </w:rPr>
        <w:t xml:space="preserve">De partij die de </w:t>
      </w:r>
      <w:r w:rsidR="0079215F">
        <w:rPr>
          <w:rStyle w:val="tgc"/>
          <w:rFonts w:cs="Arial"/>
          <w:color w:val="222222"/>
        </w:rPr>
        <w:t xml:space="preserve">opdracht verstrekt aan een </w:t>
      </w:r>
      <w:r w:rsidR="00C74CEF">
        <w:rPr>
          <w:rStyle w:val="tgc"/>
          <w:rFonts w:cs="Arial"/>
          <w:color w:val="222222"/>
        </w:rPr>
        <w:t xml:space="preserve">Opdrachtnemer </w:t>
      </w:r>
      <w:r w:rsidR="000B0402">
        <w:rPr>
          <w:rStyle w:val="tgc"/>
          <w:rFonts w:cs="Arial"/>
          <w:color w:val="222222"/>
        </w:rPr>
        <w:t xml:space="preserve">voor het Beheer, </w:t>
      </w:r>
      <w:r>
        <w:rPr>
          <w:rStyle w:val="tgc"/>
          <w:rFonts w:cs="Arial"/>
          <w:color w:val="222222"/>
        </w:rPr>
        <w:t xml:space="preserve">Onderhoud </w:t>
      </w:r>
      <w:r w:rsidR="000B0402">
        <w:rPr>
          <w:rStyle w:val="tgc"/>
          <w:rFonts w:cs="Arial"/>
          <w:color w:val="222222"/>
        </w:rPr>
        <w:t>en/of Wijziging</w:t>
      </w:r>
      <w:r>
        <w:rPr>
          <w:rStyle w:val="tgc"/>
          <w:rFonts w:cs="Arial"/>
          <w:color w:val="222222"/>
        </w:rPr>
        <w:t xml:space="preserve"> van de VRI</w:t>
      </w:r>
      <w:r w:rsidRPr="00C13AA0">
        <w:rPr>
          <w:rStyle w:val="tgc"/>
          <w:rFonts w:cs="Arial"/>
          <w:color w:val="222222"/>
          <w:highlight w:val="yellow"/>
        </w:rPr>
        <w:t>’s</w:t>
      </w:r>
      <w:r>
        <w:rPr>
          <w:rStyle w:val="tgc"/>
          <w:rFonts w:cs="Arial"/>
          <w:color w:val="222222"/>
        </w:rPr>
        <w:t>.</w:t>
      </w:r>
    </w:p>
    <w:p w14:paraId="3D703AC8" w14:textId="77777777" w:rsidR="000B0402" w:rsidRDefault="000B0402" w:rsidP="000B0402">
      <w:pPr>
        <w:ind w:left="720" w:firstLine="30"/>
        <w:rPr>
          <w:rStyle w:val="tgc"/>
          <w:rFonts w:cs="Arial"/>
          <w:color w:val="222222"/>
        </w:rPr>
      </w:pPr>
    </w:p>
    <w:p w14:paraId="3D703AC9" w14:textId="77777777" w:rsidR="000B0402" w:rsidRPr="00F20BE0" w:rsidRDefault="000B0402" w:rsidP="000B0402">
      <w:pPr>
        <w:pStyle w:val="Lijstalinea"/>
        <w:numPr>
          <w:ilvl w:val="0"/>
          <w:numId w:val="27"/>
        </w:numPr>
      </w:pPr>
      <w:r w:rsidRPr="00F20BE0">
        <w:rPr>
          <w:i/>
        </w:rPr>
        <w:t>Opdrachtnemer:</w:t>
      </w:r>
      <w:r w:rsidRPr="00F20BE0">
        <w:t xml:space="preserve"> </w:t>
      </w:r>
    </w:p>
    <w:p w14:paraId="3D703ACA" w14:textId="77777777" w:rsidR="0031230C" w:rsidRDefault="000B0402" w:rsidP="006876A1">
      <w:pPr>
        <w:pStyle w:val="Lijstalinea"/>
      </w:pPr>
      <w:r>
        <w:t>E</w:t>
      </w:r>
      <w:r w:rsidRPr="009F265A">
        <w:t xml:space="preserve">en </w:t>
      </w:r>
      <w:r w:rsidR="00833F19">
        <w:t>uitvoerende markt</w:t>
      </w:r>
      <w:r w:rsidRPr="009F265A">
        <w:t>partij die verantwoordelijk wordt gesteld middels een opdrachtverlening voor de feitelijke realisatie van</w:t>
      </w:r>
      <w:r w:rsidRPr="009E04FD">
        <w:t xml:space="preserve"> </w:t>
      </w:r>
      <w:r>
        <w:t>Beheer, Onderhoud en/of Wijziging van de VRI</w:t>
      </w:r>
      <w:r w:rsidRPr="008B69C4">
        <w:rPr>
          <w:highlight w:val="yellow"/>
        </w:rPr>
        <w:t>’s</w:t>
      </w:r>
      <w:r>
        <w:t>.</w:t>
      </w:r>
    </w:p>
    <w:p w14:paraId="3D703ACB" w14:textId="77777777" w:rsidR="000B0402" w:rsidRPr="006415BD" w:rsidRDefault="000B0402" w:rsidP="000B0402">
      <w:pPr>
        <w:ind w:left="153" w:firstLine="567"/>
        <w:rPr>
          <w:i/>
        </w:rPr>
      </w:pPr>
    </w:p>
    <w:p w14:paraId="3D703ACC" w14:textId="77777777" w:rsidR="00C93CFB" w:rsidRPr="005F7919" w:rsidRDefault="00C93CFB" w:rsidP="0079589A">
      <w:pPr>
        <w:pStyle w:val="Lijstalinea"/>
        <w:numPr>
          <w:ilvl w:val="0"/>
          <w:numId w:val="27"/>
        </w:numPr>
        <w:rPr>
          <w:i/>
        </w:rPr>
      </w:pPr>
      <w:r w:rsidRPr="005F7919">
        <w:rPr>
          <w:i/>
        </w:rPr>
        <w:t xml:space="preserve">Potentheorie: </w:t>
      </w:r>
    </w:p>
    <w:p w14:paraId="3D703ACD" w14:textId="77777777" w:rsidR="000B0402" w:rsidRDefault="00E84067" w:rsidP="006876A1">
      <w:pPr>
        <w:pStyle w:val="Lijstalinea"/>
      </w:pPr>
      <w:r>
        <w:t xml:space="preserve">De </w:t>
      </w:r>
      <w:r w:rsidR="003B771C">
        <w:t xml:space="preserve">regel dat de </w:t>
      </w:r>
      <w:r>
        <w:t xml:space="preserve">kosten van </w:t>
      </w:r>
      <w:r w:rsidR="00155687">
        <w:t>B</w:t>
      </w:r>
      <w:r>
        <w:t>eheer</w:t>
      </w:r>
      <w:r w:rsidR="00155687">
        <w:t>,</w:t>
      </w:r>
      <w:r>
        <w:t xml:space="preserve"> </w:t>
      </w:r>
      <w:r w:rsidR="00155687">
        <w:t>O</w:t>
      </w:r>
      <w:r>
        <w:t xml:space="preserve">nderhoud en </w:t>
      </w:r>
      <w:r w:rsidR="00155687">
        <w:t>W</w:t>
      </w:r>
      <w:r w:rsidR="003B771C">
        <w:t>ijziging</w:t>
      </w:r>
      <w:r>
        <w:t xml:space="preserve"> </w:t>
      </w:r>
      <w:r w:rsidR="008B69C4">
        <w:t>van een</w:t>
      </w:r>
      <w:r w:rsidR="00C369D8">
        <w:t xml:space="preserve"> VRI </w:t>
      </w:r>
      <w:r w:rsidR="008B69C4">
        <w:t>worden gedragen door de Wegbeheerders</w:t>
      </w:r>
      <w:r w:rsidR="00C93CFB" w:rsidRPr="00C93CFB">
        <w:t xml:space="preserve"> die met éé</w:t>
      </w:r>
      <w:r w:rsidR="00C93CFB">
        <w:t>n of meer wegen</w:t>
      </w:r>
      <w:r w:rsidR="000B0402">
        <w:t xml:space="preserve"> (‘poten’)</w:t>
      </w:r>
      <w:r w:rsidR="00C93CFB">
        <w:t xml:space="preserve"> aansluit op een</w:t>
      </w:r>
      <w:r w:rsidR="000B0402">
        <w:t xml:space="preserve"> kruispunt</w:t>
      </w:r>
      <w:r w:rsidR="00C93CFB" w:rsidRPr="00C93CFB">
        <w:t xml:space="preserve"> </w:t>
      </w:r>
      <w:r w:rsidR="008B69C4">
        <w:t xml:space="preserve">of rotonde </w:t>
      </w:r>
      <w:r w:rsidR="00C13AA0">
        <w:t>waarbij het verkeer</w:t>
      </w:r>
      <w:r w:rsidR="00C13AA0" w:rsidRPr="00C93CFB">
        <w:t xml:space="preserve"> wordt geregeld </w:t>
      </w:r>
      <w:r w:rsidR="00C93CFB" w:rsidRPr="00C93CFB">
        <w:t>met een VRI</w:t>
      </w:r>
      <w:r w:rsidR="00886836">
        <w:t>,</w:t>
      </w:r>
      <w:r w:rsidR="00C93CFB" w:rsidRPr="00C93CFB">
        <w:t xml:space="preserve"> </w:t>
      </w:r>
      <w:r>
        <w:t>naar rato van het aantal aansluitingen</w:t>
      </w:r>
      <w:r w:rsidR="00886836">
        <w:t xml:space="preserve"> </w:t>
      </w:r>
      <w:r w:rsidR="00C74CEF">
        <w:lastRenderedPageBreak/>
        <w:t xml:space="preserve">(geregelde poten) </w:t>
      </w:r>
      <w:r w:rsidR="00886836">
        <w:t xml:space="preserve">dat </w:t>
      </w:r>
      <w:r w:rsidR="008B69C4">
        <w:t>de betreffe</w:t>
      </w:r>
      <w:r w:rsidR="00CF300D">
        <w:t>nde W</w:t>
      </w:r>
      <w:r w:rsidR="008B69C4">
        <w:t xml:space="preserve">egbeheerder </w:t>
      </w:r>
      <w:r w:rsidR="000B0402">
        <w:t>op het</w:t>
      </w:r>
      <w:r>
        <w:t xml:space="preserve"> betreffend</w:t>
      </w:r>
      <w:r w:rsidR="000B0402">
        <w:t>e kruispunt</w:t>
      </w:r>
      <w:r w:rsidR="008B69C4">
        <w:t xml:space="preserve"> of rotonde</w:t>
      </w:r>
      <w:r>
        <w:t xml:space="preserve"> </w:t>
      </w:r>
      <w:r w:rsidR="00886836">
        <w:t>heeft</w:t>
      </w:r>
      <w:r>
        <w:t>.</w:t>
      </w:r>
      <w:r w:rsidR="008B69C4">
        <w:t xml:space="preserve"> Deze regel resulteert in een procentuele kostenverdeling tussen de betrokken Wegbeheerders.</w:t>
      </w:r>
      <w:r w:rsidR="000B0402" w:rsidRPr="000B0402">
        <w:rPr>
          <w:i/>
        </w:rPr>
        <w:t xml:space="preserve"> </w:t>
      </w:r>
    </w:p>
    <w:p w14:paraId="3D703ACE" w14:textId="77777777" w:rsidR="000B0402" w:rsidRDefault="000B0402" w:rsidP="000B0402">
      <w:pPr>
        <w:pStyle w:val="Lijstalinea"/>
      </w:pPr>
    </w:p>
    <w:p w14:paraId="3D703ACF" w14:textId="77777777" w:rsidR="000B0402" w:rsidRDefault="000B0402" w:rsidP="000B0402">
      <w:pPr>
        <w:pStyle w:val="Lijstalinea"/>
        <w:numPr>
          <w:ilvl w:val="0"/>
          <w:numId w:val="27"/>
        </w:numPr>
      </w:pPr>
      <w:r w:rsidRPr="00CC021A">
        <w:rPr>
          <w:i/>
        </w:rPr>
        <w:t>VRI</w:t>
      </w:r>
      <w:r w:rsidRPr="00BD0D88">
        <w:rPr>
          <w:i/>
          <w:highlight w:val="yellow"/>
        </w:rPr>
        <w:t>’s</w:t>
      </w:r>
      <w:r w:rsidRPr="00CC021A">
        <w:rPr>
          <w:i/>
        </w:rPr>
        <w:t>:</w:t>
      </w:r>
      <w:r>
        <w:t xml:space="preserve"> </w:t>
      </w:r>
    </w:p>
    <w:p w14:paraId="3D703AD0" w14:textId="77777777" w:rsidR="000B0402" w:rsidRDefault="000B0402" w:rsidP="000B0402">
      <w:pPr>
        <w:pStyle w:val="Lijstalinea"/>
      </w:pPr>
      <w:r w:rsidRPr="00F20BE0">
        <w:t>Verkeersregelinstallatie(s) die bestaat uit 3 hoofdonderdelen, te weten de verkeersregelautomaat (de kast met daarin de regeleenheid, voeding, detectoren, eindschakeleenheden, klemmenstrook, bediening en alle overige ontwijfelbaar tot de verkeersregelautomaat behorende onderdelen inclusief software), de buiteninstallatie (alle op de weg en in de grond aanwezige onderdelen</w:t>
      </w:r>
      <w:r>
        <w:t xml:space="preserve"> –mastmateriaal, verkeerslantaarns en grondbekabeling-</w:t>
      </w:r>
      <w:r w:rsidRPr="00F20BE0">
        <w:t xml:space="preserve"> die nodig zijn om met een verkeersregelautomaat het verkeer te kunnen regelen) en de detectielussen in het wegdek.</w:t>
      </w:r>
      <w:r>
        <w:t xml:space="preserve"> Als uitgangspunt geldt een levensduur van de verkeersregelautomaat, detectielussen en verkeerslantaarns van 15 jaar en van grondbekabeling en mastmateriaal van 30 jaar.</w:t>
      </w:r>
    </w:p>
    <w:p w14:paraId="3D703AD1" w14:textId="77777777" w:rsidR="00DE1693" w:rsidRDefault="00DE1693" w:rsidP="006876A1"/>
    <w:p w14:paraId="3D703AD2" w14:textId="77777777" w:rsidR="008B69C4" w:rsidRDefault="008B69C4" w:rsidP="00F524CC">
      <w:pPr>
        <w:pStyle w:val="Lijstalinea"/>
        <w:numPr>
          <w:ilvl w:val="0"/>
          <w:numId w:val="27"/>
        </w:numPr>
        <w:rPr>
          <w:i/>
        </w:rPr>
      </w:pPr>
      <w:r>
        <w:rPr>
          <w:i/>
        </w:rPr>
        <w:t>Wegbeheerder:</w:t>
      </w:r>
    </w:p>
    <w:p w14:paraId="3D703AD3" w14:textId="77777777" w:rsidR="008B69C4" w:rsidRDefault="008B69C4" w:rsidP="008B69C4">
      <w:pPr>
        <w:pStyle w:val="Lijstalinea"/>
      </w:pPr>
      <w:r>
        <w:t xml:space="preserve">Provincie dan wel Gemeente dan wel RWS, die </w:t>
      </w:r>
      <w:r w:rsidR="00196E2D">
        <w:t>opdrachtgever</w:t>
      </w:r>
      <w:r>
        <w:t xml:space="preserve"> is voor Beheer en Onderhoud van een weg.</w:t>
      </w:r>
    </w:p>
    <w:p w14:paraId="3D703AD4" w14:textId="77777777" w:rsidR="00A566E8" w:rsidRDefault="00A566E8" w:rsidP="006415BD"/>
    <w:p w14:paraId="3D703AD5" w14:textId="77777777" w:rsidR="00CC021A" w:rsidRDefault="00A566E8" w:rsidP="00F524CC">
      <w:pPr>
        <w:pStyle w:val="Lijstalinea"/>
        <w:numPr>
          <w:ilvl w:val="0"/>
          <w:numId w:val="27"/>
        </w:numPr>
      </w:pPr>
      <w:r w:rsidRPr="00CC021A">
        <w:rPr>
          <w:i/>
        </w:rPr>
        <w:t>Wijziging:</w:t>
      </w:r>
      <w:r>
        <w:t xml:space="preserve"> </w:t>
      </w:r>
    </w:p>
    <w:p w14:paraId="3D703AD6" w14:textId="77777777" w:rsidR="00A566E8" w:rsidRDefault="00C74CEF" w:rsidP="00CC021A">
      <w:pPr>
        <w:pStyle w:val="Lijstalinea"/>
      </w:pPr>
      <w:r w:rsidRPr="00C74CEF">
        <w:t>Het vervangen, verplaatsen, inperken/uitbreiden/aanpassen</w:t>
      </w:r>
      <w:r>
        <w:t xml:space="preserve"> </w:t>
      </w:r>
      <w:r w:rsidR="00A566E8">
        <w:t>en</w:t>
      </w:r>
      <w:r w:rsidR="002A04BA">
        <w:t>/of</w:t>
      </w:r>
      <w:r w:rsidR="00A566E8">
        <w:t xml:space="preserve"> verwijderen van de VRI</w:t>
      </w:r>
      <w:r w:rsidR="00C13AA0" w:rsidRPr="00C13AA0">
        <w:rPr>
          <w:highlight w:val="yellow"/>
        </w:rPr>
        <w:t>’s</w:t>
      </w:r>
      <w:r w:rsidR="005A5229">
        <w:t>,</w:t>
      </w:r>
      <w:r w:rsidR="00E527A9">
        <w:t xml:space="preserve"> inclusief de </w:t>
      </w:r>
      <w:r w:rsidR="006415BD">
        <w:t xml:space="preserve">daarvoor benodigde </w:t>
      </w:r>
      <w:r w:rsidR="00E527A9">
        <w:t>verkeersmaatregelen</w:t>
      </w:r>
      <w:r>
        <w:t>.</w:t>
      </w:r>
    </w:p>
    <w:p w14:paraId="3D703AD7" w14:textId="77777777" w:rsidR="006415BD" w:rsidRDefault="006415BD" w:rsidP="00CC021A">
      <w:pPr>
        <w:pStyle w:val="Lijstalinea"/>
      </w:pPr>
    </w:p>
    <w:p w14:paraId="3D703AD8" w14:textId="77777777" w:rsidR="006415BD" w:rsidRDefault="006415BD" w:rsidP="00CC021A">
      <w:pPr>
        <w:pStyle w:val="Lijstalinea"/>
      </w:pPr>
    </w:p>
    <w:p w14:paraId="3D703AD9" w14:textId="77777777" w:rsidR="00886836" w:rsidRPr="008C21E1" w:rsidRDefault="00886836" w:rsidP="00A4393A">
      <w:pPr>
        <w:rPr>
          <w:b/>
          <w:u w:val="single"/>
        </w:rPr>
      </w:pPr>
      <w:r w:rsidRPr="008C21E1">
        <w:rPr>
          <w:b/>
          <w:u w:val="single"/>
        </w:rPr>
        <w:t xml:space="preserve">ARTIKEL 2  </w:t>
      </w:r>
      <w:r w:rsidR="001B3FA3">
        <w:rPr>
          <w:b/>
          <w:u w:val="single"/>
        </w:rPr>
        <w:tab/>
      </w:r>
      <w:r w:rsidRPr="008C21E1">
        <w:rPr>
          <w:b/>
          <w:u w:val="single"/>
        </w:rPr>
        <w:t>Doel</w:t>
      </w:r>
      <w:r w:rsidR="00A566E8">
        <w:rPr>
          <w:b/>
          <w:u w:val="single"/>
        </w:rPr>
        <w:t xml:space="preserve"> van de overeenkomst</w:t>
      </w:r>
    </w:p>
    <w:p w14:paraId="3D703ADA" w14:textId="77777777" w:rsidR="002070DC" w:rsidRDefault="00E00120" w:rsidP="004A1EF8">
      <w:r>
        <w:t xml:space="preserve">Partijen </w:t>
      </w:r>
      <w:r w:rsidR="00F20345">
        <w:t xml:space="preserve">beogen met deze overeenkomst </w:t>
      </w:r>
      <w:r w:rsidR="00A566E8">
        <w:t xml:space="preserve">het eigendom, </w:t>
      </w:r>
      <w:r w:rsidR="00F20345">
        <w:t xml:space="preserve">het </w:t>
      </w:r>
      <w:r w:rsidR="00155687">
        <w:t>B</w:t>
      </w:r>
      <w:r w:rsidR="00F20345">
        <w:t>eheer</w:t>
      </w:r>
      <w:r w:rsidR="00EB27DB">
        <w:t xml:space="preserve"> en</w:t>
      </w:r>
      <w:r w:rsidR="00F20345">
        <w:t xml:space="preserve"> </w:t>
      </w:r>
      <w:r w:rsidR="00155687">
        <w:t>O</w:t>
      </w:r>
      <w:r w:rsidR="00F20345">
        <w:t>nder</w:t>
      </w:r>
      <w:r w:rsidR="00AA6EB3">
        <w:t xml:space="preserve">houd en </w:t>
      </w:r>
      <w:r w:rsidR="00155687">
        <w:t>W</w:t>
      </w:r>
      <w:r w:rsidR="003D1AF7">
        <w:t>ijziging</w:t>
      </w:r>
      <w:r w:rsidR="00AA6EB3">
        <w:t xml:space="preserve"> van de VRI</w:t>
      </w:r>
      <w:r w:rsidR="00C13AA0" w:rsidRPr="00C13AA0">
        <w:rPr>
          <w:highlight w:val="yellow"/>
        </w:rPr>
        <w:t>’s</w:t>
      </w:r>
      <w:r w:rsidR="00F20345">
        <w:t xml:space="preserve"> </w:t>
      </w:r>
      <w:r w:rsidR="006876A1" w:rsidRPr="00F20BE0">
        <w:rPr>
          <w:highlight w:val="yellow"/>
        </w:rPr>
        <w:t>&lt;nummer VRI invullen&gt;</w:t>
      </w:r>
      <w:r w:rsidR="006876A1">
        <w:t xml:space="preserve"> </w:t>
      </w:r>
      <w:r w:rsidR="0058233F">
        <w:t xml:space="preserve">gelegen </w:t>
      </w:r>
      <w:r w:rsidR="00F20345">
        <w:t xml:space="preserve">in de </w:t>
      </w:r>
      <w:r w:rsidR="00206256" w:rsidRPr="00421854">
        <w:t>g</w:t>
      </w:r>
      <w:r w:rsidR="00F20345" w:rsidRPr="00421854">
        <w:t>emeente</w:t>
      </w:r>
      <w:r w:rsidR="00F20345" w:rsidRPr="00DF4D66">
        <w:rPr>
          <w:highlight w:val="yellow"/>
        </w:rPr>
        <w:t xml:space="preserve"> X</w:t>
      </w:r>
      <w:r w:rsidR="0079273C">
        <w:t>,</w:t>
      </w:r>
      <w:r w:rsidR="003D1AF7">
        <w:t xml:space="preserve"> </w:t>
      </w:r>
      <w:r w:rsidR="0079273C">
        <w:t>alsmede de kostenverdeling hiervan</w:t>
      </w:r>
      <w:r w:rsidR="0058233F">
        <w:t>,</w:t>
      </w:r>
      <w:r w:rsidR="0079273C">
        <w:t xml:space="preserve"> te regelen. </w:t>
      </w:r>
    </w:p>
    <w:p w14:paraId="3D703ADB" w14:textId="77777777" w:rsidR="006372F2" w:rsidRDefault="006372F2" w:rsidP="004A1EF8"/>
    <w:p w14:paraId="3D703ADC" w14:textId="77777777" w:rsidR="00C02EE2" w:rsidRDefault="00C02EE2" w:rsidP="004A1EF8"/>
    <w:p w14:paraId="3D703ADD" w14:textId="77777777" w:rsidR="009B37F3" w:rsidRPr="006415BD" w:rsidRDefault="00886836" w:rsidP="00F17225">
      <w:pPr>
        <w:rPr>
          <w:b/>
          <w:u w:val="single"/>
        </w:rPr>
      </w:pPr>
      <w:r w:rsidRPr="008C21E1">
        <w:rPr>
          <w:b/>
          <w:u w:val="single"/>
        </w:rPr>
        <w:t>ARTIKEL 3</w:t>
      </w:r>
      <w:r w:rsidR="005C66FE" w:rsidRPr="008C21E1">
        <w:rPr>
          <w:b/>
          <w:u w:val="single"/>
        </w:rPr>
        <w:t xml:space="preserve"> </w:t>
      </w:r>
      <w:r w:rsidR="00594F36" w:rsidRPr="008C21E1">
        <w:rPr>
          <w:b/>
          <w:u w:val="single"/>
        </w:rPr>
        <w:t xml:space="preserve"> </w:t>
      </w:r>
      <w:r w:rsidR="001B3FA3">
        <w:rPr>
          <w:b/>
          <w:u w:val="single"/>
        </w:rPr>
        <w:tab/>
      </w:r>
      <w:r w:rsidR="00C50CB7" w:rsidRPr="008C21E1">
        <w:rPr>
          <w:b/>
          <w:u w:val="single"/>
        </w:rPr>
        <w:t>E</w:t>
      </w:r>
      <w:r w:rsidR="00594F36" w:rsidRPr="008C21E1">
        <w:rPr>
          <w:b/>
          <w:u w:val="single"/>
        </w:rPr>
        <w:t>igendom</w:t>
      </w:r>
      <w:r w:rsidR="006415BD">
        <w:rPr>
          <w:rStyle w:val="Voetnootmarkering"/>
          <w:b/>
          <w:u w:val="single"/>
        </w:rPr>
        <w:footnoteReference w:id="1"/>
      </w:r>
    </w:p>
    <w:p w14:paraId="3D703ADE" w14:textId="77777777" w:rsidR="00F17225" w:rsidRDefault="00F17225" w:rsidP="00F17225">
      <w:pPr>
        <w:rPr>
          <w:b/>
          <w:i/>
          <w:highlight w:val="yellow"/>
          <w:u w:val="single"/>
        </w:rPr>
      </w:pPr>
      <w:r w:rsidRPr="00BD0D88">
        <w:rPr>
          <w:b/>
          <w:i/>
          <w:highlight w:val="yellow"/>
          <w:u w:val="single"/>
        </w:rPr>
        <w:t>Keuzeblok</w:t>
      </w:r>
      <w:r>
        <w:rPr>
          <w:b/>
          <w:i/>
          <w:highlight w:val="yellow"/>
          <w:u w:val="single"/>
        </w:rPr>
        <w:t xml:space="preserve"> 1</w:t>
      </w:r>
      <w:r w:rsidRPr="00BD0D88">
        <w:rPr>
          <w:b/>
          <w:i/>
          <w:highlight w:val="yellow"/>
          <w:u w:val="single"/>
        </w:rPr>
        <w:t xml:space="preserve">: </w:t>
      </w:r>
    </w:p>
    <w:p w14:paraId="3D703ADF" w14:textId="77777777" w:rsidR="009B37F3" w:rsidRDefault="009B37F3" w:rsidP="00F17225">
      <w:pPr>
        <w:rPr>
          <w:b/>
          <w:i/>
          <w:highlight w:val="yellow"/>
          <w:u w:val="single"/>
        </w:rPr>
      </w:pPr>
    </w:p>
    <w:p w14:paraId="3D703AE0" w14:textId="77777777" w:rsidR="006415BD" w:rsidRDefault="00E90CD9" w:rsidP="00F17225">
      <w:pPr>
        <w:rPr>
          <w:b/>
          <w:i/>
          <w:highlight w:val="yellow"/>
          <w:u w:val="single"/>
        </w:rPr>
      </w:pPr>
      <w:r>
        <w:rPr>
          <w:b/>
          <w:i/>
          <w:highlight w:val="yellow"/>
          <w:u w:val="single"/>
        </w:rPr>
        <w:t>Optie 1: Gemeente is laagste wegbeheerde</w:t>
      </w:r>
      <w:r w:rsidR="004618E5">
        <w:rPr>
          <w:b/>
          <w:i/>
          <w:highlight w:val="yellow"/>
          <w:u w:val="single"/>
        </w:rPr>
        <w:t xml:space="preserve">r </w:t>
      </w:r>
    </w:p>
    <w:p w14:paraId="3D703AE1" w14:textId="77777777" w:rsidR="00F17225" w:rsidRPr="00AF50FA" w:rsidRDefault="00F17225" w:rsidP="00F17225">
      <w:pPr>
        <w:rPr>
          <w:b/>
          <w:i/>
          <w:highlight w:val="yellow"/>
          <w:u w:val="single"/>
        </w:rPr>
      </w:pPr>
      <w:r>
        <w:rPr>
          <w:b/>
          <w:i/>
          <w:highlight w:val="yellow"/>
          <w:u w:val="single"/>
        </w:rPr>
        <w:t>Optie 1</w:t>
      </w:r>
      <w:r w:rsidR="001E4A59">
        <w:rPr>
          <w:b/>
          <w:i/>
          <w:highlight w:val="yellow"/>
          <w:u w:val="single"/>
        </w:rPr>
        <w:t>.1</w:t>
      </w:r>
      <w:r>
        <w:rPr>
          <w:b/>
          <w:i/>
          <w:highlight w:val="yellow"/>
          <w:u w:val="single"/>
        </w:rPr>
        <w:t xml:space="preserve">: </w:t>
      </w:r>
      <w:r w:rsidR="00E1684F">
        <w:rPr>
          <w:b/>
          <w:i/>
          <w:highlight w:val="yellow"/>
          <w:u w:val="single"/>
        </w:rPr>
        <w:t>VRI</w:t>
      </w:r>
      <w:r w:rsidR="00AD4859">
        <w:rPr>
          <w:b/>
          <w:i/>
          <w:highlight w:val="yellow"/>
          <w:u w:val="single"/>
        </w:rPr>
        <w:t>(‘s)</w:t>
      </w:r>
      <w:r w:rsidR="00E1684F">
        <w:rPr>
          <w:b/>
          <w:i/>
          <w:highlight w:val="yellow"/>
          <w:u w:val="single"/>
        </w:rPr>
        <w:t xml:space="preserve"> staat</w:t>
      </w:r>
      <w:r w:rsidR="00AD4859">
        <w:rPr>
          <w:b/>
          <w:i/>
          <w:highlight w:val="yellow"/>
          <w:u w:val="single"/>
        </w:rPr>
        <w:t>/staan</w:t>
      </w:r>
      <w:r w:rsidR="00E1684F">
        <w:rPr>
          <w:b/>
          <w:i/>
          <w:highlight w:val="yellow"/>
          <w:u w:val="single"/>
        </w:rPr>
        <w:t xml:space="preserve"> op gemeentelijk</w:t>
      </w:r>
      <w:r w:rsidR="00AF50FA">
        <w:rPr>
          <w:b/>
          <w:i/>
          <w:highlight w:val="yellow"/>
          <w:u w:val="single"/>
        </w:rPr>
        <w:t xml:space="preserve"> </w:t>
      </w:r>
      <w:r>
        <w:rPr>
          <w:b/>
          <w:i/>
          <w:highlight w:val="yellow"/>
          <w:u w:val="single"/>
        </w:rPr>
        <w:t>eigendom</w:t>
      </w:r>
      <w:r w:rsidRPr="00BD0D88">
        <w:rPr>
          <w:b/>
          <w:i/>
          <w:highlight w:val="yellow"/>
        </w:rPr>
        <w:t>:</w:t>
      </w:r>
    </w:p>
    <w:p w14:paraId="3D703AE2" w14:textId="77777777" w:rsidR="00F17225" w:rsidRDefault="00F17225" w:rsidP="00F17225">
      <w:pPr>
        <w:ind w:firstLine="567"/>
      </w:pPr>
      <w:r>
        <w:t>De VRI</w:t>
      </w:r>
      <w:r w:rsidR="00C13AA0">
        <w:rPr>
          <w:highlight w:val="yellow"/>
        </w:rPr>
        <w:t>’</w:t>
      </w:r>
      <w:r w:rsidR="00C13AA0" w:rsidRPr="00C13AA0">
        <w:rPr>
          <w:highlight w:val="yellow"/>
        </w:rPr>
        <w:t>s</w:t>
      </w:r>
      <w:r>
        <w:t xml:space="preserve"> </w:t>
      </w:r>
      <w:r w:rsidR="004618E5" w:rsidRPr="00C13AA0">
        <w:rPr>
          <w:highlight w:val="yellow"/>
        </w:rPr>
        <w:t>is</w:t>
      </w:r>
      <w:r w:rsidR="00C13AA0" w:rsidRPr="00C13AA0">
        <w:rPr>
          <w:highlight w:val="yellow"/>
        </w:rPr>
        <w:t>/zijn</w:t>
      </w:r>
      <w:r>
        <w:t xml:space="preserve"> </w:t>
      </w:r>
      <w:r w:rsidR="00C13AA0">
        <w:t xml:space="preserve">juridisch </w:t>
      </w:r>
      <w:r>
        <w:t xml:space="preserve">eigendom </w:t>
      </w:r>
      <w:r w:rsidR="004618E5">
        <w:t>van</w:t>
      </w:r>
      <w:r>
        <w:t xml:space="preserve"> </w:t>
      </w:r>
      <w:r w:rsidRPr="00793F24">
        <w:t xml:space="preserve">de Gemeente. </w:t>
      </w:r>
    </w:p>
    <w:p w14:paraId="3D703AE3" w14:textId="77777777" w:rsidR="00467FFA" w:rsidRDefault="00F17225" w:rsidP="00467FFA">
      <w:pPr>
        <w:rPr>
          <w:b/>
          <w:i/>
          <w:highlight w:val="yellow"/>
          <w:u w:val="single"/>
        </w:rPr>
      </w:pPr>
      <w:r>
        <w:rPr>
          <w:b/>
          <w:i/>
          <w:highlight w:val="yellow"/>
          <w:u w:val="single"/>
        </w:rPr>
        <w:t xml:space="preserve">Optie </w:t>
      </w:r>
      <w:r w:rsidR="001E4A59">
        <w:rPr>
          <w:b/>
          <w:i/>
          <w:highlight w:val="yellow"/>
          <w:u w:val="single"/>
        </w:rPr>
        <w:t>1.</w:t>
      </w:r>
      <w:r>
        <w:rPr>
          <w:b/>
          <w:i/>
          <w:highlight w:val="yellow"/>
          <w:u w:val="single"/>
        </w:rPr>
        <w:t xml:space="preserve">2: </w:t>
      </w:r>
      <w:r w:rsidRPr="00E758CA">
        <w:rPr>
          <w:b/>
          <w:i/>
          <w:highlight w:val="yellow"/>
          <w:u w:val="single"/>
        </w:rPr>
        <w:t>VRI</w:t>
      </w:r>
      <w:r w:rsidR="00AD4859">
        <w:rPr>
          <w:b/>
          <w:i/>
          <w:highlight w:val="yellow"/>
          <w:u w:val="single"/>
        </w:rPr>
        <w:t>(‘s)</w:t>
      </w:r>
      <w:r w:rsidRPr="00E758CA">
        <w:rPr>
          <w:b/>
          <w:i/>
          <w:highlight w:val="yellow"/>
          <w:u w:val="single"/>
        </w:rPr>
        <w:t xml:space="preserve"> </w:t>
      </w:r>
      <w:r>
        <w:rPr>
          <w:b/>
          <w:i/>
          <w:highlight w:val="yellow"/>
          <w:u w:val="single"/>
        </w:rPr>
        <w:t>staat</w:t>
      </w:r>
      <w:r w:rsidR="00AD4859">
        <w:rPr>
          <w:b/>
          <w:i/>
          <w:highlight w:val="yellow"/>
          <w:u w:val="single"/>
        </w:rPr>
        <w:t>/staan</w:t>
      </w:r>
      <w:r>
        <w:rPr>
          <w:b/>
          <w:i/>
          <w:highlight w:val="yellow"/>
          <w:u w:val="single"/>
        </w:rPr>
        <w:t xml:space="preserve"> </w:t>
      </w:r>
      <w:r w:rsidRPr="00E758CA">
        <w:rPr>
          <w:b/>
          <w:i/>
          <w:highlight w:val="yellow"/>
          <w:u w:val="single"/>
        </w:rPr>
        <w:t xml:space="preserve">op </w:t>
      </w:r>
      <w:r w:rsidR="00E1684F">
        <w:rPr>
          <w:b/>
          <w:i/>
          <w:highlight w:val="yellow"/>
          <w:u w:val="single"/>
        </w:rPr>
        <w:t>provinciaal</w:t>
      </w:r>
      <w:r w:rsidR="00467FFA">
        <w:rPr>
          <w:b/>
          <w:i/>
          <w:highlight w:val="yellow"/>
          <w:u w:val="single"/>
        </w:rPr>
        <w:t xml:space="preserve"> en/of </w:t>
      </w:r>
      <w:r w:rsidR="001E4A59">
        <w:rPr>
          <w:b/>
          <w:i/>
          <w:highlight w:val="yellow"/>
          <w:u w:val="single"/>
        </w:rPr>
        <w:t>RWS</w:t>
      </w:r>
      <w:r w:rsidR="00E1684F">
        <w:rPr>
          <w:b/>
          <w:i/>
          <w:highlight w:val="yellow"/>
          <w:u w:val="single"/>
        </w:rPr>
        <w:t xml:space="preserve"> </w:t>
      </w:r>
      <w:r w:rsidR="00AD22CC">
        <w:rPr>
          <w:b/>
          <w:i/>
          <w:highlight w:val="yellow"/>
          <w:u w:val="single"/>
        </w:rPr>
        <w:t xml:space="preserve">eigendom </w:t>
      </w:r>
      <w:r w:rsidR="00E1684F">
        <w:rPr>
          <w:b/>
          <w:i/>
          <w:highlight w:val="yellow"/>
          <w:u w:val="single"/>
        </w:rPr>
        <w:t xml:space="preserve">dan wel op </w:t>
      </w:r>
      <w:r w:rsidR="00467FFA">
        <w:rPr>
          <w:b/>
          <w:i/>
          <w:highlight w:val="yellow"/>
          <w:u w:val="single"/>
        </w:rPr>
        <w:t>gemeentelijk é</w:t>
      </w:r>
      <w:r w:rsidR="001E4A59">
        <w:rPr>
          <w:b/>
          <w:i/>
          <w:highlight w:val="yellow"/>
          <w:u w:val="single"/>
        </w:rPr>
        <w:t xml:space="preserve">n </w:t>
      </w:r>
    </w:p>
    <w:p w14:paraId="3D703AE4" w14:textId="77777777" w:rsidR="00F17225" w:rsidRPr="00467FFA" w:rsidRDefault="00E1684F" w:rsidP="00467FFA">
      <w:pPr>
        <w:ind w:left="361" w:firstLine="567"/>
        <w:rPr>
          <w:b/>
          <w:i/>
          <w:highlight w:val="yellow"/>
          <w:u w:val="single"/>
        </w:rPr>
      </w:pPr>
      <w:r>
        <w:rPr>
          <w:b/>
          <w:i/>
          <w:highlight w:val="yellow"/>
          <w:u w:val="single"/>
        </w:rPr>
        <w:t>provinciaal</w:t>
      </w:r>
      <w:r w:rsidR="00467FFA">
        <w:rPr>
          <w:b/>
          <w:i/>
          <w:highlight w:val="yellow"/>
          <w:u w:val="single"/>
        </w:rPr>
        <w:t>/</w:t>
      </w:r>
      <w:r w:rsidR="001E4A59">
        <w:rPr>
          <w:b/>
          <w:i/>
          <w:highlight w:val="yellow"/>
          <w:u w:val="single"/>
        </w:rPr>
        <w:t>RWS</w:t>
      </w:r>
      <w:r w:rsidR="00467FFA">
        <w:rPr>
          <w:b/>
          <w:i/>
          <w:highlight w:val="yellow"/>
          <w:u w:val="single"/>
        </w:rPr>
        <w:t xml:space="preserve"> </w:t>
      </w:r>
      <w:r>
        <w:rPr>
          <w:b/>
          <w:i/>
          <w:highlight w:val="yellow"/>
          <w:u w:val="single"/>
        </w:rPr>
        <w:t>eigendom</w:t>
      </w:r>
      <w:r w:rsidR="00F17225" w:rsidRPr="00E758CA">
        <w:rPr>
          <w:b/>
          <w:i/>
          <w:highlight w:val="yellow"/>
          <w:u w:val="single"/>
        </w:rPr>
        <w:t>:</w:t>
      </w:r>
    </w:p>
    <w:p w14:paraId="3D703AE5" w14:textId="77777777" w:rsidR="00C13AA0" w:rsidRDefault="00C13AA0" w:rsidP="00C13AA0">
      <w:pPr>
        <w:pStyle w:val="Lijstalinea"/>
        <w:numPr>
          <w:ilvl w:val="0"/>
          <w:numId w:val="11"/>
        </w:numPr>
      </w:pPr>
      <w:r>
        <w:t xml:space="preserve">De </w:t>
      </w:r>
      <w:r w:rsidRPr="00E7553D">
        <w:t>VRI</w:t>
      </w:r>
      <w:r w:rsidRPr="00321323">
        <w:rPr>
          <w:highlight w:val="yellow"/>
        </w:rPr>
        <w:t>’s is/</w:t>
      </w:r>
      <w:r>
        <w:rPr>
          <w:highlight w:val="yellow"/>
        </w:rPr>
        <w:t>z</w:t>
      </w:r>
      <w:r w:rsidRPr="00321323">
        <w:rPr>
          <w:highlight w:val="yellow"/>
        </w:rPr>
        <w:t>ijn</w:t>
      </w:r>
      <w:r>
        <w:t xml:space="preserve"> juridisch eigendom van </w:t>
      </w:r>
      <w:r w:rsidR="00C74CEF">
        <w:rPr>
          <w:b/>
          <w:i/>
          <w:highlight w:val="yellow"/>
          <w:u w:val="single"/>
        </w:rPr>
        <w:t>(kies de partijen</w:t>
      </w:r>
      <w:r w:rsidRPr="004E2E38">
        <w:rPr>
          <w:b/>
          <w:i/>
          <w:highlight w:val="yellow"/>
          <w:u w:val="single"/>
        </w:rPr>
        <w:t xml:space="preserve"> op wiens </w:t>
      </w:r>
      <w:r>
        <w:rPr>
          <w:b/>
          <w:i/>
          <w:highlight w:val="yellow"/>
          <w:u w:val="single"/>
        </w:rPr>
        <w:t xml:space="preserve">eigendom </w:t>
      </w:r>
      <w:r w:rsidRPr="004E2E38">
        <w:rPr>
          <w:b/>
          <w:i/>
          <w:highlight w:val="yellow"/>
          <w:u w:val="single"/>
        </w:rPr>
        <w:t>de VRI</w:t>
      </w:r>
      <w:r>
        <w:rPr>
          <w:b/>
          <w:i/>
          <w:highlight w:val="yellow"/>
          <w:u w:val="single"/>
        </w:rPr>
        <w:t>(‘s)</w:t>
      </w:r>
      <w:r w:rsidRPr="004E2E38">
        <w:rPr>
          <w:b/>
          <w:i/>
          <w:highlight w:val="yellow"/>
          <w:u w:val="single"/>
        </w:rPr>
        <w:t xml:space="preserve"> staat</w:t>
      </w:r>
      <w:r>
        <w:rPr>
          <w:b/>
          <w:i/>
          <w:highlight w:val="yellow"/>
          <w:u w:val="single"/>
        </w:rPr>
        <w:t>/staan:</w:t>
      </w:r>
      <w:r w:rsidRPr="004E2E38">
        <w:rPr>
          <w:b/>
          <w:i/>
          <w:highlight w:val="yellow"/>
          <w:u w:val="single"/>
        </w:rPr>
        <w:t>)</w:t>
      </w:r>
      <w:r>
        <w:t xml:space="preserve"> </w:t>
      </w:r>
      <w:r w:rsidRPr="00C60C80">
        <w:rPr>
          <w:highlight w:val="yellow"/>
        </w:rPr>
        <w:t>de Gemeente en/of de Provincie en/of RWS</w:t>
      </w:r>
      <w:r w:rsidRPr="00793F24">
        <w:t>.</w:t>
      </w:r>
      <w:r>
        <w:t xml:space="preserve"> </w:t>
      </w:r>
    </w:p>
    <w:p w14:paraId="3D703AE6" w14:textId="77777777" w:rsidR="00C13AA0" w:rsidRDefault="00C13AA0" w:rsidP="00C13AA0">
      <w:pPr>
        <w:pStyle w:val="Lijstalinea"/>
        <w:numPr>
          <w:ilvl w:val="0"/>
          <w:numId w:val="11"/>
        </w:numPr>
      </w:pPr>
      <w:r>
        <w:lastRenderedPageBreak/>
        <w:t>Voor zover de VRI</w:t>
      </w:r>
      <w:r>
        <w:rPr>
          <w:highlight w:val="yellow"/>
        </w:rPr>
        <w:t>’</w:t>
      </w:r>
      <w:r w:rsidRPr="00321323">
        <w:rPr>
          <w:highlight w:val="yellow"/>
        </w:rPr>
        <w:t>s</w:t>
      </w:r>
      <w:r>
        <w:t xml:space="preserve"> juridisch eigendom </w:t>
      </w:r>
      <w:r w:rsidRPr="00C60C80">
        <w:rPr>
          <w:highlight w:val="yellow"/>
        </w:rPr>
        <w:t>is/zijn</w:t>
      </w:r>
      <w:r>
        <w:t xml:space="preserve"> van </w:t>
      </w:r>
      <w:r w:rsidRPr="004E2E38">
        <w:rPr>
          <w:b/>
          <w:i/>
          <w:highlight w:val="yellow"/>
          <w:u w:val="single"/>
        </w:rPr>
        <w:t>(kies partij(en)</w:t>
      </w:r>
      <w:r>
        <w:rPr>
          <w:b/>
          <w:i/>
          <w:highlight w:val="yellow"/>
          <w:u w:val="single"/>
        </w:rPr>
        <w:t xml:space="preserve">(anders dan Opdrachtgever) </w:t>
      </w:r>
      <w:r w:rsidRPr="004E2E38">
        <w:rPr>
          <w:b/>
          <w:i/>
          <w:highlight w:val="yellow"/>
          <w:u w:val="single"/>
        </w:rPr>
        <w:t>genoemd in het eerste lid</w:t>
      </w:r>
      <w:r>
        <w:rPr>
          <w:b/>
          <w:i/>
          <w:highlight w:val="yellow"/>
          <w:u w:val="single"/>
        </w:rPr>
        <w:t>:</w:t>
      </w:r>
      <w:r w:rsidRPr="004E2E38">
        <w:rPr>
          <w:b/>
          <w:i/>
          <w:highlight w:val="yellow"/>
          <w:u w:val="single"/>
        </w:rPr>
        <w:t>)</w:t>
      </w:r>
      <w:r>
        <w:t xml:space="preserve"> </w:t>
      </w:r>
      <w:r w:rsidRPr="004E2E38">
        <w:rPr>
          <w:highlight w:val="yellow"/>
        </w:rPr>
        <w:t xml:space="preserve">de Provincie </w:t>
      </w:r>
      <w:r w:rsidRPr="001E4A59">
        <w:rPr>
          <w:highlight w:val="yellow"/>
        </w:rPr>
        <w:t>en/of RWS</w:t>
      </w:r>
      <w:r w:rsidRPr="001E4A59">
        <w:t>,</w:t>
      </w:r>
      <w:r>
        <w:t xml:space="preserve"> behoort de economische eigendom van de VRI</w:t>
      </w:r>
      <w:r>
        <w:rPr>
          <w:highlight w:val="yellow"/>
        </w:rPr>
        <w:t>’</w:t>
      </w:r>
      <w:r w:rsidRPr="00321323">
        <w:rPr>
          <w:highlight w:val="yellow"/>
        </w:rPr>
        <w:t>s</w:t>
      </w:r>
      <w:r>
        <w:t xml:space="preserve"> toe aan de </w:t>
      </w:r>
      <w:r w:rsidRPr="00F95AA0">
        <w:t>Gemeente</w:t>
      </w:r>
      <w:r w:rsidRPr="00793F24">
        <w:t>.</w:t>
      </w:r>
    </w:p>
    <w:p w14:paraId="3D703AE7" w14:textId="77777777" w:rsidR="00C13AA0" w:rsidRDefault="00C13AA0" w:rsidP="00C13AA0">
      <w:pPr>
        <w:pStyle w:val="Lijstalinea"/>
        <w:ind w:left="928"/>
      </w:pPr>
    </w:p>
    <w:p w14:paraId="3D703AE8" w14:textId="77777777" w:rsidR="00E90CD9" w:rsidRDefault="00E90CD9" w:rsidP="00E90CD9">
      <w:r>
        <w:rPr>
          <w:b/>
          <w:i/>
          <w:highlight w:val="yellow"/>
          <w:u w:val="single"/>
        </w:rPr>
        <w:t>Optie 2: Provincie</w:t>
      </w:r>
      <w:r w:rsidRPr="00E90CD9">
        <w:rPr>
          <w:b/>
          <w:i/>
          <w:highlight w:val="yellow"/>
          <w:u w:val="single"/>
        </w:rPr>
        <w:t xml:space="preserve"> is laagste wegbeheerder</w:t>
      </w:r>
    </w:p>
    <w:p w14:paraId="3D703AE9" w14:textId="77777777" w:rsidR="001E4A59" w:rsidRDefault="001E4A59" w:rsidP="001E4A59">
      <w:pPr>
        <w:rPr>
          <w:b/>
          <w:i/>
          <w:highlight w:val="yellow"/>
        </w:rPr>
      </w:pPr>
      <w:r w:rsidRPr="001E4A59">
        <w:rPr>
          <w:b/>
          <w:i/>
          <w:highlight w:val="yellow"/>
          <w:u w:val="single"/>
        </w:rPr>
        <w:t>Optie</w:t>
      </w:r>
      <w:r>
        <w:rPr>
          <w:b/>
          <w:i/>
          <w:highlight w:val="yellow"/>
          <w:u w:val="single"/>
        </w:rPr>
        <w:t xml:space="preserve"> 2</w:t>
      </w:r>
      <w:r w:rsidRPr="001E4A59">
        <w:rPr>
          <w:b/>
          <w:i/>
          <w:highlight w:val="yellow"/>
          <w:u w:val="single"/>
        </w:rPr>
        <w:t xml:space="preserve">.1: </w:t>
      </w:r>
      <w:r>
        <w:rPr>
          <w:b/>
          <w:i/>
          <w:highlight w:val="yellow"/>
          <w:u w:val="single"/>
        </w:rPr>
        <w:t>VRI</w:t>
      </w:r>
      <w:r w:rsidR="00AD4859">
        <w:rPr>
          <w:b/>
          <w:i/>
          <w:highlight w:val="yellow"/>
          <w:u w:val="single"/>
        </w:rPr>
        <w:t>(‘s)</w:t>
      </w:r>
      <w:r>
        <w:rPr>
          <w:b/>
          <w:i/>
          <w:highlight w:val="yellow"/>
          <w:u w:val="single"/>
        </w:rPr>
        <w:t xml:space="preserve"> staat</w:t>
      </w:r>
      <w:r w:rsidR="00AD4859">
        <w:rPr>
          <w:b/>
          <w:i/>
          <w:highlight w:val="yellow"/>
          <w:u w:val="single"/>
        </w:rPr>
        <w:t>/staan</w:t>
      </w:r>
      <w:r>
        <w:rPr>
          <w:b/>
          <w:i/>
          <w:highlight w:val="yellow"/>
          <w:u w:val="single"/>
        </w:rPr>
        <w:t xml:space="preserve"> op provinciaal</w:t>
      </w:r>
      <w:r w:rsidRPr="001E4A59">
        <w:rPr>
          <w:b/>
          <w:i/>
          <w:highlight w:val="yellow"/>
          <w:u w:val="single"/>
        </w:rPr>
        <w:t xml:space="preserve"> eigendom</w:t>
      </w:r>
      <w:r w:rsidRPr="001E4A59">
        <w:rPr>
          <w:b/>
          <w:i/>
          <w:highlight w:val="yellow"/>
        </w:rPr>
        <w:t>:</w:t>
      </w:r>
    </w:p>
    <w:p w14:paraId="3D703AEA" w14:textId="77777777" w:rsidR="001E4A59" w:rsidRDefault="00F95AA0" w:rsidP="001E4A59">
      <w:pPr>
        <w:ind w:firstLine="567"/>
      </w:pPr>
      <w:r>
        <w:t>De VRI</w:t>
      </w:r>
      <w:r>
        <w:rPr>
          <w:highlight w:val="yellow"/>
        </w:rPr>
        <w:t>’</w:t>
      </w:r>
      <w:r w:rsidRPr="00C13AA0">
        <w:rPr>
          <w:highlight w:val="yellow"/>
        </w:rPr>
        <w:t>s</w:t>
      </w:r>
      <w:r>
        <w:t xml:space="preserve"> </w:t>
      </w:r>
      <w:r w:rsidRPr="00C13AA0">
        <w:rPr>
          <w:highlight w:val="yellow"/>
        </w:rPr>
        <w:t>is/zijn</w:t>
      </w:r>
      <w:r>
        <w:t xml:space="preserve"> juridisch eigendom van </w:t>
      </w:r>
      <w:r w:rsidRPr="00793F24">
        <w:t>de</w:t>
      </w:r>
      <w:r>
        <w:t xml:space="preserve"> </w:t>
      </w:r>
      <w:r w:rsidR="001E4A59">
        <w:t>Provincie</w:t>
      </w:r>
      <w:r w:rsidR="001E4A59" w:rsidRPr="00793F24">
        <w:t xml:space="preserve">. </w:t>
      </w:r>
    </w:p>
    <w:p w14:paraId="3D703AEB" w14:textId="77777777" w:rsidR="001E4A59" w:rsidRPr="006415BD" w:rsidRDefault="001E4A59" w:rsidP="006415BD">
      <w:pPr>
        <w:rPr>
          <w:b/>
          <w:i/>
          <w:highlight w:val="yellow"/>
          <w:u w:val="single"/>
        </w:rPr>
      </w:pPr>
      <w:r>
        <w:rPr>
          <w:b/>
          <w:i/>
          <w:highlight w:val="yellow"/>
          <w:u w:val="single"/>
        </w:rPr>
        <w:t xml:space="preserve">Optie 2.2: </w:t>
      </w:r>
      <w:r w:rsidRPr="00E758CA">
        <w:rPr>
          <w:b/>
          <w:i/>
          <w:highlight w:val="yellow"/>
          <w:u w:val="single"/>
        </w:rPr>
        <w:t>VRI</w:t>
      </w:r>
      <w:r w:rsidR="00AD4859">
        <w:rPr>
          <w:b/>
          <w:i/>
          <w:highlight w:val="yellow"/>
          <w:u w:val="single"/>
        </w:rPr>
        <w:t>(‘s)</w:t>
      </w:r>
      <w:r w:rsidRPr="00E758CA">
        <w:rPr>
          <w:b/>
          <w:i/>
          <w:highlight w:val="yellow"/>
          <w:u w:val="single"/>
        </w:rPr>
        <w:t xml:space="preserve"> </w:t>
      </w:r>
      <w:r>
        <w:rPr>
          <w:b/>
          <w:i/>
          <w:highlight w:val="yellow"/>
          <w:u w:val="single"/>
        </w:rPr>
        <w:t>staat</w:t>
      </w:r>
      <w:r w:rsidR="00AD4859">
        <w:rPr>
          <w:b/>
          <w:i/>
          <w:highlight w:val="yellow"/>
          <w:u w:val="single"/>
        </w:rPr>
        <w:t>/staan</w:t>
      </w:r>
      <w:r>
        <w:rPr>
          <w:b/>
          <w:i/>
          <w:highlight w:val="yellow"/>
          <w:u w:val="single"/>
        </w:rPr>
        <w:t xml:space="preserve"> </w:t>
      </w:r>
      <w:r w:rsidRPr="00E758CA">
        <w:rPr>
          <w:b/>
          <w:i/>
          <w:highlight w:val="yellow"/>
          <w:u w:val="single"/>
        </w:rPr>
        <w:t xml:space="preserve">op </w:t>
      </w:r>
      <w:r>
        <w:rPr>
          <w:b/>
          <w:i/>
          <w:highlight w:val="yellow"/>
          <w:u w:val="single"/>
        </w:rPr>
        <w:t xml:space="preserve">eigendom </w:t>
      </w:r>
      <w:r w:rsidR="00D932C8">
        <w:rPr>
          <w:b/>
          <w:i/>
          <w:highlight w:val="yellow"/>
          <w:u w:val="single"/>
        </w:rPr>
        <w:t xml:space="preserve">RWS </w:t>
      </w:r>
      <w:r w:rsidR="00467FFA">
        <w:rPr>
          <w:b/>
          <w:i/>
          <w:highlight w:val="yellow"/>
          <w:u w:val="single"/>
        </w:rPr>
        <w:t>dan wel op provinciaal é</w:t>
      </w:r>
      <w:r w:rsidR="00E90CD9">
        <w:rPr>
          <w:b/>
          <w:i/>
          <w:highlight w:val="yellow"/>
          <w:u w:val="single"/>
        </w:rPr>
        <w:t xml:space="preserve">n </w:t>
      </w:r>
      <w:r>
        <w:rPr>
          <w:b/>
          <w:i/>
          <w:highlight w:val="yellow"/>
          <w:u w:val="single"/>
        </w:rPr>
        <w:t>RWS eigendom</w:t>
      </w:r>
      <w:r w:rsidRPr="00E758CA">
        <w:rPr>
          <w:b/>
          <w:i/>
          <w:highlight w:val="yellow"/>
          <w:u w:val="single"/>
        </w:rPr>
        <w:t>:</w:t>
      </w:r>
    </w:p>
    <w:p w14:paraId="3D703AEC" w14:textId="77777777" w:rsidR="00F95AA0" w:rsidRDefault="00F95AA0" w:rsidP="00F95AA0">
      <w:pPr>
        <w:pStyle w:val="Lijstalinea"/>
        <w:numPr>
          <w:ilvl w:val="0"/>
          <w:numId w:val="34"/>
        </w:numPr>
      </w:pPr>
      <w:r>
        <w:t xml:space="preserve">De </w:t>
      </w:r>
      <w:r w:rsidRPr="00E7553D">
        <w:t>VRI</w:t>
      </w:r>
      <w:r w:rsidRPr="00321323">
        <w:rPr>
          <w:highlight w:val="yellow"/>
        </w:rPr>
        <w:t>’s is/</w:t>
      </w:r>
      <w:r>
        <w:rPr>
          <w:highlight w:val="yellow"/>
        </w:rPr>
        <w:t>z</w:t>
      </w:r>
      <w:r w:rsidRPr="00321323">
        <w:rPr>
          <w:highlight w:val="yellow"/>
        </w:rPr>
        <w:t>ijn</w:t>
      </w:r>
      <w:r>
        <w:t xml:space="preserve"> juridisch eigendom van </w:t>
      </w:r>
      <w:r w:rsidR="00C74CEF">
        <w:rPr>
          <w:b/>
          <w:i/>
          <w:highlight w:val="yellow"/>
          <w:u w:val="single"/>
        </w:rPr>
        <w:t>(kies de partijen</w:t>
      </w:r>
      <w:r w:rsidRPr="004E2E38">
        <w:rPr>
          <w:b/>
          <w:i/>
          <w:highlight w:val="yellow"/>
          <w:u w:val="single"/>
        </w:rPr>
        <w:t xml:space="preserve"> op wiens </w:t>
      </w:r>
      <w:r>
        <w:rPr>
          <w:b/>
          <w:i/>
          <w:highlight w:val="yellow"/>
          <w:u w:val="single"/>
        </w:rPr>
        <w:t xml:space="preserve">eigendom </w:t>
      </w:r>
      <w:r w:rsidRPr="004E2E38">
        <w:rPr>
          <w:b/>
          <w:i/>
          <w:highlight w:val="yellow"/>
          <w:u w:val="single"/>
        </w:rPr>
        <w:t>de VRI</w:t>
      </w:r>
      <w:r>
        <w:rPr>
          <w:b/>
          <w:i/>
          <w:highlight w:val="yellow"/>
          <w:u w:val="single"/>
        </w:rPr>
        <w:t>(‘s)</w:t>
      </w:r>
      <w:r w:rsidRPr="004E2E38">
        <w:rPr>
          <w:b/>
          <w:i/>
          <w:highlight w:val="yellow"/>
          <w:u w:val="single"/>
        </w:rPr>
        <w:t xml:space="preserve"> staat</w:t>
      </w:r>
      <w:r>
        <w:rPr>
          <w:b/>
          <w:i/>
          <w:highlight w:val="yellow"/>
          <w:u w:val="single"/>
        </w:rPr>
        <w:t>/staan:</w:t>
      </w:r>
      <w:r w:rsidRPr="004E2E38">
        <w:rPr>
          <w:b/>
          <w:i/>
          <w:highlight w:val="yellow"/>
          <w:u w:val="single"/>
        </w:rPr>
        <w:t>)</w:t>
      </w:r>
      <w:r>
        <w:t xml:space="preserve"> </w:t>
      </w:r>
      <w:r w:rsidRPr="00C60C80">
        <w:rPr>
          <w:highlight w:val="yellow"/>
        </w:rPr>
        <w:t>de Provincie en/of RWS</w:t>
      </w:r>
      <w:r w:rsidRPr="00793F24">
        <w:t>.</w:t>
      </w:r>
      <w:r>
        <w:t xml:space="preserve"> </w:t>
      </w:r>
    </w:p>
    <w:p w14:paraId="3D703AED" w14:textId="77777777" w:rsidR="00F95AA0" w:rsidRDefault="00F95AA0" w:rsidP="00F95AA0">
      <w:pPr>
        <w:pStyle w:val="Lijstalinea"/>
        <w:numPr>
          <w:ilvl w:val="0"/>
          <w:numId w:val="34"/>
        </w:numPr>
      </w:pPr>
      <w:r>
        <w:t>Voor zover de VRI</w:t>
      </w:r>
      <w:r>
        <w:rPr>
          <w:highlight w:val="yellow"/>
        </w:rPr>
        <w:t>’</w:t>
      </w:r>
      <w:r w:rsidRPr="00321323">
        <w:rPr>
          <w:highlight w:val="yellow"/>
        </w:rPr>
        <w:t>s</w:t>
      </w:r>
      <w:r>
        <w:t xml:space="preserve"> juridisch eigendom </w:t>
      </w:r>
      <w:r w:rsidRPr="00C60C80">
        <w:rPr>
          <w:highlight w:val="yellow"/>
        </w:rPr>
        <w:t>is/zijn</w:t>
      </w:r>
      <w:r>
        <w:t xml:space="preserve"> van </w:t>
      </w:r>
      <w:r w:rsidRPr="00F95AA0">
        <w:t>RWS</w:t>
      </w:r>
      <w:r w:rsidRPr="001E4A59">
        <w:t>,</w:t>
      </w:r>
      <w:r>
        <w:t xml:space="preserve"> behoort de economische eigendom van de VRI</w:t>
      </w:r>
      <w:r>
        <w:rPr>
          <w:highlight w:val="yellow"/>
        </w:rPr>
        <w:t>’</w:t>
      </w:r>
      <w:r w:rsidRPr="00321323">
        <w:rPr>
          <w:highlight w:val="yellow"/>
        </w:rPr>
        <w:t>s</w:t>
      </w:r>
      <w:r>
        <w:t xml:space="preserve"> toe aan de Provincie</w:t>
      </w:r>
      <w:r w:rsidRPr="00793F24">
        <w:t>.</w:t>
      </w:r>
    </w:p>
    <w:p w14:paraId="3D703AEE" w14:textId="77777777" w:rsidR="002C3608" w:rsidRDefault="002C3608" w:rsidP="00F17225">
      <w:pPr>
        <w:rPr>
          <w:b/>
          <w:i/>
          <w:highlight w:val="yellow"/>
          <w:u w:val="single"/>
        </w:rPr>
      </w:pPr>
    </w:p>
    <w:p w14:paraId="3D703AEF" w14:textId="77777777" w:rsidR="00F17225" w:rsidRDefault="00F17225" w:rsidP="00F17225">
      <w:pPr>
        <w:rPr>
          <w:b/>
          <w:i/>
          <w:highlight w:val="yellow"/>
          <w:u w:val="single"/>
        </w:rPr>
      </w:pPr>
      <w:r w:rsidRPr="00BD0D88">
        <w:rPr>
          <w:b/>
          <w:i/>
          <w:highlight w:val="yellow"/>
          <w:u w:val="single"/>
        </w:rPr>
        <w:t>Keuzeblok</w:t>
      </w:r>
      <w:r>
        <w:rPr>
          <w:b/>
          <w:i/>
          <w:highlight w:val="yellow"/>
          <w:u w:val="single"/>
        </w:rPr>
        <w:t xml:space="preserve"> 2</w:t>
      </w:r>
      <w:r w:rsidRPr="00BD0D88">
        <w:rPr>
          <w:b/>
          <w:i/>
          <w:highlight w:val="yellow"/>
          <w:u w:val="single"/>
        </w:rPr>
        <w:t xml:space="preserve">: </w:t>
      </w:r>
    </w:p>
    <w:p w14:paraId="3D703AF0" w14:textId="77777777" w:rsidR="009B37F3" w:rsidRDefault="009B37F3" w:rsidP="00F17225">
      <w:pPr>
        <w:rPr>
          <w:b/>
          <w:i/>
          <w:highlight w:val="yellow"/>
          <w:u w:val="single"/>
        </w:rPr>
      </w:pPr>
    </w:p>
    <w:p w14:paraId="3D703AF1" w14:textId="77777777" w:rsidR="00421854" w:rsidRDefault="00421854" w:rsidP="00421854">
      <w:pPr>
        <w:rPr>
          <w:b/>
          <w:i/>
          <w:highlight w:val="yellow"/>
          <w:u w:val="single"/>
        </w:rPr>
      </w:pPr>
      <w:r>
        <w:rPr>
          <w:b/>
          <w:i/>
          <w:highlight w:val="yellow"/>
          <w:u w:val="single"/>
        </w:rPr>
        <w:t xml:space="preserve">Optie 1: Provincie </w:t>
      </w:r>
      <w:r w:rsidR="00B66A29">
        <w:rPr>
          <w:b/>
          <w:i/>
          <w:highlight w:val="yellow"/>
          <w:u w:val="single"/>
        </w:rPr>
        <w:t>fungeert als O</w:t>
      </w:r>
      <w:r w:rsidR="00B158E2">
        <w:rPr>
          <w:b/>
          <w:i/>
          <w:highlight w:val="yellow"/>
          <w:u w:val="single"/>
        </w:rPr>
        <w:t xml:space="preserve">pdrachtgever ten aanzien van </w:t>
      </w:r>
      <w:r w:rsidR="00463ED1">
        <w:rPr>
          <w:b/>
          <w:i/>
          <w:highlight w:val="yellow"/>
          <w:u w:val="single"/>
        </w:rPr>
        <w:t>Beheer en O</w:t>
      </w:r>
      <w:r>
        <w:rPr>
          <w:b/>
          <w:i/>
          <w:highlight w:val="yellow"/>
          <w:u w:val="single"/>
        </w:rPr>
        <w:t xml:space="preserve">nderhoud </w:t>
      </w:r>
      <w:r w:rsidR="00467FFA">
        <w:rPr>
          <w:b/>
          <w:i/>
          <w:highlight w:val="yellow"/>
          <w:u w:val="single"/>
        </w:rPr>
        <w:t>VRI</w:t>
      </w:r>
      <w:r w:rsidR="00AD4859">
        <w:rPr>
          <w:b/>
          <w:i/>
          <w:highlight w:val="yellow"/>
          <w:u w:val="single"/>
        </w:rPr>
        <w:t>(‘s)</w:t>
      </w:r>
      <w:r w:rsidR="00467FFA">
        <w:rPr>
          <w:b/>
          <w:i/>
          <w:highlight w:val="yellow"/>
          <w:u w:val="single"/>
        </w:rPr>
        <w:t xml:space="preserve"> </w:t>
      </w:r>
    </w:p>
    <w:p w14:paraId="3D703AF2" w14:textId="77777777" w:rsidR="00A566E8" w:rsidRDefault="00F17225" w:rsidP="004A1EF8">
      <w:pPr>
        <w:rPr>
          <w:b/>
          <w:i/>
          <w:u w:val="single"/>
        </w:rPr>
      </w:pPr>
      <w:r>
        <w:rPr>
          <w:b/>
          <w:i/>
          <w:highlight w:val="yellow"/>
          <w:u w:val="single"/>
        </w:rPr>
        <w:t>Optie 1</w:t>
      </w:r>
      <w:r w:rsidR="00421854">
        <w:rPr>
          <w:b/>
          <w:i/>
          <w:highlight w:val="yellow"/>
          <w:u w:val="single"/>
        </w:rPr>
        <w:t>.1</w:t>
      </w:r>
      <w:r w:rsidR="00E758CA" w:rsidRPr="00E758CA">
        <w:rPr>
          <w:b/>
          <w:i/>
          <w:highlight w:val="yellow"/>
          <w:u w:val="single"/>
        </w:rPr>
        <w:t>:</w:t>
      </w:r>
      <w:r w:rsidR="00A35BDF" w:rsidRPr="00E758CA">
        <w:rPr>
          <w:b/>
          <w:i/>
          <w:highlight w:val="yellow"/>
          <w:u w:val="single"/>
        </w:rPr>
        <w:t xml:space="preserve"> </w:t>
      </w:r>
      <w:r w:rsidR="00C22C81">
        <w:rPr>
          <w:b/>
          <w:i/>
          <w:highlight w:val="yellow"/>
          <w:u w:val="single"/>
        </w:rPr>
        <w:t>VRI</w:t>
      </w:r>
      <w:r w:rsidR="00AD4859">
        <w:rPr>
          <w:b/>
          <w:i/>
          <w:highlight w:val="yellow"/>
          <w:u w:val="single"/>
        </w:rPr>
        <w:t>(‘s)</w:t>
      </w:r>
      <w:r w:rsidR="00C22C81">
        <w:rPr>
          <w:b/>
          <w:i/>
          <w:highlight w:val="yellow"/>
          <w:u w:val="single"/>
        </w:rPr>
        <w:t xml:space="preserve"> </w:t>
      </w:r>
      <w:r w:rsidR="00EF6646">
        <w:rPr>
          <w:b/>
          <w:i/>
          <w:highlight w:val="yellow"/>
          <w:u w:val="single"/>
        </w:rPr>
        <w:t>staat</w:t>
      </w:r>
      <w:r w:rsidR="00AD4859">
        <w:rPr>
          <w:b/>
          <w:i/>
          <w:highlight w:val="yellow"/>
          <w:u w:val="single"/>
        </w:rPr>
        <w:t>/staan</w:t>
      </w:r>
      <w:r w:rsidR="00EF6646">
        <w:rPr>
          <w:b/>
          <w:i/>
          <w:highlight w:val="yellow"/>
          <w:u w:val="single"/>
        </w:rPr>
        <w:t xml:space="preserve"> </w:t>
      </w:r>
      <w:r w:rsidR="00C22C81">
        <w:rPr>
          <w:b/>
          <w:i/>
          <w:highlight w:val="yellow"/>
          <w:u w:val="single"/>
        </w:rPr>
        <w:t>op provinciaal eigendom</w:t>
      </w:r>
      <w:r w:rsidR="00A566E8" w:rsidRPr="00E758CA">
        <w:rPr>
          <w:b/>
          <w:i/>
          <w:highlight w:val="yellow"/>
          <w:u w:val="single"/>
        </w:rPr>
        <w:t>:</w:t>
      </w:r>
    </w:p>
    <w:p w14:paraId="3D703AF3" w14:textId="77777777" w:rsidR="00F95AA0" w:rsidRPr="00F95AA0" w:rsidRDefault="00F95AA0" w:rsidP="00F95AA0">
      <w:pPr>
        <w:ind w:firstLine="567"/>
      </w:pPr>
      <w:r>
        <w:t>De VRI</w:t>
      </w:r>
      <w:r>
        <w:rPr>
          <w:highlight w:val="yellow"/>
        </w:rPr>
        <w:t>’</w:t>
      </w:r>
      <w:r w:rsidRPr="00C13AA0">
        <w:rPr>
          <w:highlight w:val="yellow"/>
        </w:rPr>
        <w:t>s</w:t>
      </w:r>
      <w:r>
        <w:t xml:space="preserve"> </w:t>
      </w:r>
      <w:r w:rsidRPr="00C13AA0">
        <w:rPr>
          <w:highlight w:val="yellow"/>
        </w:rPr>
        <w:t>is/zijn</w:t>
      </w:r>
      <w:r>
        <w:t xml:space="preserve"> juridisch eigendom van </w:t>
      </w:r>
      <w:r w:rsidRPr="00793F24">
        <w:t>de</w:t>
      </w:r>
      <w:r>
        <w:t xml:space="preserve"> Provincie</w:t>
      </w:r>
      <w:r w:rsidRPr="00793F24">
        <w:t xml:space="preserve">. </w:t>
      </w:r>
    </w:p>
    <w:p w14:paraId="3D703AF4" w14:textId="77777777" w:rsidR="00421854" w:rsidRDefault="00F17225" w:rsidP="00421854">
      <w:pPr>
        <w:rPr>
          <w:b/>
          <w:i/>
          <w:highlight w:val="yellow"/>
          <w:u w:val="single"/>
        </w:rPr>
      </w:pPr>
      <w:r>
        <w:rPr>
          <w:b/>
          <w:i/>
          <w:highlight w:val="yellow"/>
          <w:u w:val="single"/>
        </w:rPr>
        <w:t xml:space="preserve">Optie </w:t>
      </w:r>
      <w:r w:rsidR="00421854">
        <w:rPr>
          <w:b/>
          <w:i/>
          <w:highlight w:val="yellow"/>
          <w:u w:val="single"/>
        </w:rPr>
        <w:t>1.</w:t>
      </w:r>
      <w:r>
        <w:rPr>
          <w:b/>
          <w:i/>
          <w:highlight w:val="yellow"/>
          <w:u w:val="single"/>
        </w:rPr>
        <w:t>2</w:t>
      </w:r>
      <w:r w:rsidR="00180611" w:rsidRPr="00E758CA">
        <w:rPr>
          <w:b/>
          <w:i/>
          <w:highlight w:val="yellow"/>
          <w:u w:val="single"/>
        </w:rPr>
        <w:t>: VRI</w:t>
      </w:r>
      <w:r w:rsidR="00AD4859">
        <w:rPr>
          <w:b/>
          <w:i/>
          <w:highlight w:val="yellow"/>
          <w:u w:val="single"/>
        </w:rPr>
        <w:t>(’s)</w:t>
      </w:r>
      <w:r w:rsidR="00180611" w:rsidRPr="00E758CA">
        <w:rPr>
          <w:b/>
          <w:i/>
          <w:highlight w:val="yellow"/>
          <w:u w:val="single"/>
        </w:rPr>
        <w:t xml:space="preserve"> </w:t>
      </w:r>
      <w:r w:rsidR="00EF6646">
        <w:rPr>
          <w:b/>
          <w:i/>
          <w:highlight w:val="yellow"/>
          <w:u w:val="single"/>
        </w:rPr>
        <w:t>staat</w:t>
      </w:r>
      <w:r w:rsidR="00AD4859">
        <w:rPr>
          <w:b/>
          <w:i/>
          <w:highlight w:val="yellow"/>
          <w:u w:val="single"/>
        </w:rPr>
        <w:t>/staan</w:t>
      </w:r>
      <w:r w:rsidR="00EF6646">
        <w:rPr>
          <w:b/>
          <w:i/>
          <w:highlight w:val="yellow"/>
          <w:u w:val="single"/>
        </w:rPr>
        <w:t xml:space="preserve"> </w:t>
      </w:r>
      <w:r w:rsidR="00180611" w:rsidRPr="00E758CA">
        <w:rPr>
          <w:b/>
          <w:i/>
          <w:highlight w:val="yellow"/>
          <w:u w:val="single"/>
        </w:rPr>
        <w:t xml:space="preserve">op </w:t>
      </w:r>
      <w:r w:rsidR="00467FFA">
        <w:rPr>
          <w:b/>
          <w:i/>
          <w:highlight w:val="yellow"/>
          <w:u w:val="single"/>
        </w:rPr>
        <w:t xml:space="preserve">gemeentelijk en/of </w:t>
      </w:r>
      <w:r w:rsidR="00AD22CC">
        <w:rPr>
          <w:b/>
          <w:i/>
          <w:highlight w:val="yellow"/>
          <w:u w:val="single"/>
        </w:rPr>
        <w:t xml:space="preserve">RWS eigendom dan wel op </w:t>
      </w:r>
      <w:r w:rsidR="00467FFA">
        <w:rPr>
          <w:b/>
          <w:i/>
          <w:highlight w:val="yellow"/>
          <w:u w:val="single"/>
        </w:rPr>
        <w:t>provinciaal é</w:t>
      </w:r>
      <w:r w:rsidR="00E90CD9">
        <w:rPr>
          <w:b/>
          <w:i/>
          <w:highlight w:val="yellow"/>
          <w:u w:val="single"/>
        </w:rPr>
        <w:t xml:space="preserve">n </w:t>
      </w:r>
    </w:p>
    <w:p w14:paraId="3D703AF5" w14:textId="77777777" w:rsidR="00180611" w:rsidRDefault="00AD22CC" w:rsidP="00421854">
      <w:pPr>
        <w:ind w:left="361" w:firstLine="567"/>
        <w:rPr>
          <w:b/>
          <w:i/>
          <w:u w:val="single"/>
        </w:rPr>
      </w:pPr>
      <w:r>
        <w:rPr>
          <w:b/>
          <w:i/>
          <w:highlight w:val="yellow"/>
          <w:u w:val="single"/>
        </w:rPr>
        <w:t>gemeentelijk/</w:t>
      </w:r>
      <w:r w:rsidR="00180611">
        <w:rPr>
          <w:b/>
          <w:i/>
          <w:highlight w:val="yellow"/>
          <w:u w:val="single"/>
        </w:rPr>
        <w:t>RWS</w:t>
      </w:r>
      <w:r>
        <w:rPr>
          <w:b/>
          <w:i/>
          <w:highlight w:val="yellow"/>
          <w:u w:val="single"/>
        </w:rPr>
        <w:t xml:space="preserve"> eigendom</w:t>
      </w:r>
      <w:r w:rsidR="008326F9">
        <w:rPr>
          <w:b/>
          <w:i/>
          <w:highlight w:val="yellow"/>
          <w:u w:val="single"/>
        </w:rPr>
        <w:t>:</w:t>
      </w:r>
      <w:r w:rsidR="00EF6646">
        <w:rPr>
          <w:b/>
          <w:i/>
          <w:highlight w:val="yellow"/>
          <w:u w:val="single"/>
        </w:rPr>
        <w:t xml:space="preserve"> </w:t>
      </w:r>
      <w:r w:rsidR="00567DE7">
        <w:rPr>
          <w:b/>
          <w:i/>
          <w:color w:val="FF0000"/>
          <w:u w:val="single"/>
        </w:rPr>
        <w:t xml:space="preserve"> </w:t>
      </w:r>
    </w:p>
    <w:p w14:paraId="3D703AF6" w14:textId="77777777" w:rsidR="00F95AA0" w:rsidRDefault="00F95AA0" w:rsidP="00F95AA0">
      <w:pPr>
        <w:pStyle w:val="Lijstalinea"/>
        <w:numPr>
          <w:ilvl w:val="0"/>
          <w:numId w:val="35"/>
        </w:numPr>
      </w:pPr>
      <w:r>
        <w:t xml:space="preserve">De </w:t>
      </w:r>
      <w:r w:rsidRPr="00E7553D">
        <w:t>VRI</w:t>
      </w:r>
      <w:r w:rsidRPr="00321323">
        <w:rPr>
          <w:highlight w:val="yellow"/>
        </w:rPr>
        <w:t>’s is/</w:t>
      </w:r>
      <w:r>
        <w:rPr>
          <w:highlight w:val="yellow"/>
        </w:rPr>
        <w:t>z</w:t>
      </w:r>
      <w:r w:rsidRPr="00321323">
        <w:rPr>
          <w:highlight w:val="yellow"/>
        </w:rPr>
        <w:t>ijn</w:t>
      </w:r>
      <w:r>
        <w:t xml:space="preserve"> juridisch eigendom van </w:t>
      </w:r>
      <w:r w:rsidR="00C74CEF">
        <w:rPr>
          <w:b/>
          <w:i/>
          <w:highlight w:val="yellow"/>
          <w:u w:val="single"/>
        </w:rPr>
        <w:t>(kies de partijen</w:t>
      </w:r>
      <w:r w:rsidRPr="004E2E38">
        <w:rPr>
          <w:b/>
          <w:i/>
          <w:highlight w:val="yellow"/>
          <w:u w:val="single"/>
        </w:rPr>
        <w:t xml:space="preserve"> op wiens </w:t>
      </w:r>
      <w:r>
        <w:rPr>
          <w:b/>
          <w:i/>
          <w:highlight w:val="yellow"/>
          <w:u w:val="single"/>
        </w:rPr>
        <w:t xml:space="preserve">eigendom </w:t>
      </w:r>
      <w:r w:rsidRPr="004E2E38">
        <w:rPr>
          <w:b/>
          <w:i/>
          <w:highlight w:val="yellow"/>
          <w:u w:val="single"/>
        </w:rPr>
        <w:t>de VRI</w:t>
      </w:r>
      <w:r>
        <w:rPr>
          <w:b/>
          <w:i/>
          <w:highlight w:val="yellow"/>
          <w:u w:val="single"/>
        </w:rPr>
        <w:t>(‘s)</w:t>
      </w:r>
      <w:r w:rsidRPr="004E2E38">
        <w:rPr>
          <w:b/>
          <w:i/>
          <w:highlight w:val="yellow"/>
          <w:u w:val="single"/>
        </w:rPr>
        <w:t xml:space="preserve"> staat</w:t>
      </w:r>
      <w:r>
        <w:rPr>
          <w:b/>
          <w:i/>
          <w:highlight w:val="yellow"/>
          <w:u w:val="single"/>
        </w:rPr>
        <w:t>/staan:</w:t>
      </w:r>
      <w:r w:rsidRPr="004E2E38">
        <w:rPr>
          <w:b/>
          <w:i/>
          <w:highlight w:val="yellow"/>
          <w:u w:val="single"/>
        </w:rPr>
        <w:t>)</w:t>
      </w:r>
      <w:r>
        <w:t xml:space="preserve"> </w:t>
      </w:r>
      <w:r w:rsidRPr="00C60C80">
        <w:rPr>
          <w:highlight w:val="yellow"/>
        </w:rPr>
        <w:t>de Gemeente en/of de Provincie en/of RWS</w:t>
      </w:r>
      <w:r w:rsidRPr="00793F24">
        <w:t>.</w:t>
      </w:r>
      <w:r>
        <w:t xml:space="preserve"> </w:t>
      </w:r>
    </w:p>
    <w:p w14:paraId="3D703AF7" w14:textId="77777777" w:rsidR="00F95AA0" w:rsidRDefault="00F95AA0" w:rsidP="00F95AA0">
      <w:pPr>
        <w:pStyle w:val="Lijstalinea"/>
        <w:numPr>
          <w:ilvl w:val="0"/>
          <w:numId w:val="35"/>
        </w:numPr>
      </w:pPr>
      <w:r>
        <w:t>Voor zover de VRI</w:t>
      </w:r>
      <w:r>
        <w:rPr>
          <w:highlight w:val="yellow"/>
        </w:rPr>
        <w:t>’</w:t>
      </w:r>
      <w:r w:rsidRPr="00321323">
        <w:rPr>
          <w:highlight w:val="yellow"/>
        </w:rPr>
        <w:t>s</w:t>
      </w:r>
      <w:r>
        <w:t xml:space="preserve"> juridisch eigendom </w:t>
      </w:r>
      <w:r w:rsidRPr="00C60C80">
        <w:rPr>
          <w:highlight w:val="yellow"/>
        </w:rPr>
        <w:t>is/zijn</w:t>
      </w:r>
      <w:r>
        <w:t xml:space="preserve"> van </w:t>
      </w:r>
      <w:r w:rsidRPr="004E2E38">
        <w:rPr>
          <w:b/>
          <w:i/>
          <w:highlight w:val="yellow"/>
          <w:u w:val="single"/>
        </w:rPr>
        <w:t>(kies partij(en)</w:t>
      </w:r>
      <w:r>
        <w:rPr>
          <w:b/>
          <w:i/>
          <w:highlight w:val="yellow"/>
          <w:u w:val="single"/>
        </w:rPr>
        <w:t xml:space="preserve">(anders dan Opdrachtgever) </w:t>
      </w:r>
      <w:r w:rsidRPr="004E2E38">
        <w:rPr>
          <w:b/>
          <w:i/>
          <w:highlight w:val="yellow"/>
          <w:u w:val="single"/>
        </w:rPr>
        <w:t>genoemd in het eerste lid</w:t>
      </w:r>
      <w:r>
        <w:rPr>
          <w:b/>
          <w:i/>
          <w:highlight w:val="yellow"/>
          <w:u w:val="single"/>
        </w:rPr>
        <w:t>:</w:t>
      </w:r>
      <w:r w:rsidRPr="004E2E38">
        <w:rPr>
          <w:b/>
          <w:i/>
          <w:highlight w:val="yellow"/>
          <w:u w:val="single"/>
        </w:rPr>
        <w:t>)</w:t>
      </w:r>
      <w:r>
        <w:t xml:space="preserve"> </w:t>
      </w:r>
      <w:r w:rsidRPr="004E2E38">
        <w:rPr>
          <w:highlight w:val="yellow"/>
        </w:rPr>
        <w:t xml:space="preserve">de </w:t>
      </w:r>
      <w:r w:rsidR="00B70662">
        <w:rPr>
          <w:highlight w:val="yellow"/>
        </w:rPr>
        <w:t>Gemeente</w:t>
      </w:r>
      <w:r w:rsidRPr="004E2E38">
        <w:rPr>
          <w:highlight w:val="yellow"/>
        </w:rPr>
        <w:t xml:space="preserve"> </w:t>
      </w:r>
      <w:r w:rsidRPr="001E4A59">
        <w:rPr>
          <w:highlight w:val="yellow"/>
        </w:rPr>
        <w:t>en/of RWS</w:t>
      </w:r>
      <w:r w:rsidRPr="001E4A59">
        <w:t>,</w:t>
      </w:r>
      <w:r>
        <w:t xml:space="preserve"> behoort de economische eigendom van de VRI</w:t>
      </w:r>
      <w:r>
        <w:rPr>
          <w:highlight w:val="yellow"/>
        </w:rPr>
        <w:t>’</w:t>
      </w:r>
      <w:r w:rsidRPr="00321323">
        <w:rPr>
          <w:highlight w:val="yellow"/>
        </w:rPr>
        <w:t>s</w:t>
      </w:r>
      <w:r>
        <w:t xml:space="preserve"> toe aan de Provincie</w:t>
      </w:r>
      <w:r w:rsidRPr="00793F24">
        <w:t>.</w:t>
      </w:r>
    </w:p>
    <w:p w14:paraId="3D703AF8" w14:textId="77777777" w:rsidR="00F95AA0" w:rsidRDefault="00F95AA0" w:rsidP="00421854">
      <w:pPr>
        <w:rPr>
          <w:b/>
          <w:i/>
          <w:highlight w:val="yellow"/>
          <w:u w:val="single"/>
        </w:rPr>
      </w:pPr>
    </w:p>
    <w:p w14:paraId="3D703AF9" w14:textId="77777777" w:rsidR="003E6ACB" w:rsidRDefault="00421854" w:rsidP="00421854">
      <w:pPr>
        <w:rPr>
          <w:b/>
          <w:i/>
          <w:highlight w:val="yellow"/>
          <w:u w:val="single"/>
        </w:rPr>
      </w:pPr>
      <w:r>
        <w:rPr>
          <w:b/>
          <w:i/>
          <w:highlight w:val="yellow"/>
          <w:u w:val="single"/>
        </w:rPr>
        <w:t xml:space="preserve">Optie 2: RWS </w:t>
      </w:r>
      <w:r w:rsidR="00B66A29">
        <w:rPr>
          <w:b/>
          <w:i/>
          <w:highlight w:val="yellow"/>
          <w:u w:val="single"/>
        </w:rPr>
        <w:t>fungeert als O</w:t>
      </w:r>
      <w:r w:rsidR="00EB6368">
        <w:rPr>
          <w:b/>
          <w:i/>
          <w:highlight w:val="yellow"/>
          <w:u w:val="single"/>
        </w:rPr>
        <w:t xml:space="preserve">pdrachtgever ten aanzien van </w:t>
      </w:r>
      <w:r w:rsidR="00463ED1">
        <w:rPr>
          <w:b/>
          <w:i/>
          <w:highlight w:val="yellow"/>
          <w:u w:val="single"/>
        </w:rPr>
        <w:t>Beheer en O</w:t>
      </w:r>
      <w:r>
        <w:rPr>
          <w:b/>
          <w:i/>
          <w:highlight w:val="yellow"/>
          <w:u w:val="single"/>
        </w:rPr>
        <w:t xml:space="preserve">nderhoud </w:t>
      </w:r>
      <w:r w:rsidR="00467FFA">
        <w:rPr>
          <w:b/>
          <w:i/>
          <w:highlight w:val="yellow"/>
          <w:u w:val="single"/>
        </w:rPr>
        <w:t>VRI</w:t>
      </w:r>
      <w:r w:rsidR="00AD4859">
        <w:rPr>
          <w:b/>
          <w:i/>
          <w:highlight w:val="yellow"/>
          <w:u w:val="single"/>
        </w:rPr>
        <w:t>(’s)</w:t>
      </w:r>
      <w:r w:rsidR="00467FFA">
        <w:rPr>
          <w:b/>
          <w:i/>
          <w:highlight w:val="yellow"/>
          <w:u w:val="single"/>
        </w:rPr>
        <w:t xml:space="preserve"> </w:t>
      </w:r>
    </w:p>
    <w:p w14:paraId="3D703AFA" w14:textId="77777777" w:rsidR="00421854" w:rsidRPr="00E758CA" w:rsidRDefault="00593331" w:rsidP="00421854">
      <w:pPr>
        <w:rPr>
          <w:b/>
          <w:i/>
          <w:u w:val="single"/>
        </w:rPr>
      </w:pPr>
      <w:r>
        <w:rPr>
          <w:b/>
          <w:i/>
          <w:highlight w:val="yellow"/>
          <w:u w:val="single"/>
        </w:rPr>
        <w:t>Optie 2</w:t>
      </w:r>
      <w:r w:rsidR="00421854">
        <w:rPr>
          <w:b/>
          <w:i/>
          <w:highlight w:val="yellow"/>
          <w:u w:val="single"/>
        </w:rPr>
        <w:t>.1</w:t>
      </w:r>
      <w:r w:rsidR="00421854" w:rsidRPr="00E758CA">
        <w:rPr>
          <w:b/>
          <w:i/>
          <w:highlight w:val="yellow"/>
          <w:u w:val="single"/>
        </w:rPr>
        <w:t xml:space="preserve">: </w:t>
      </w:r>
      <w:r w:rsidR="00421854">
        <w:rPr>
          <w:b/>
          <w:i/>
          <w:highlight w:val="yellow"/>
          <w:u w:val="single"/>
        </w:rPr>
        <w:t>VRI</w:t>
      </w:r>
      <w:r w:rsidR="00AD4859">
        <w:rPr>
          <w:b/>
          <w:i/>
          <w:highlight w:val="yellow"/>
          <w:u w:val="single"/>
        </w:rPr>
        <w:t>(‘s)</w:t>
      </w:r>
      <w:r w:rsidR="00421854">
        <w:rPr>
          <w:b/>
          <w:i/>
          <w:highlight w:val="yellow"/>
          <w:u w:val="single"/>
        </w:rPr>
        <w:t xml:space="preserve"> staat</w:t>
      </w:r>
      <w:r w:rsidR="00AD4859">
        <w:rPr>
          <w:b/>
          <w:i/>
          <w:highlight w:val="yellow"/>
          <w:u w:val="single"/>
        </w:rPr>
        <w:t>/staan</w:t>
      </w:r>
      <w:r w:rsidR="00421854">
        <w:rPr>
          <w:b/>
          <w:i/>
          <w:highlight w:val="yellow"/>
          <w:u w:val="single"/>
        </w:rPr>
        <w:t xml:space="preserve"> op eigendom RWS</w:t>
      </w:r>
      <w:r w:rsidR="00421854" w:rsidRPr="00E758CA">
        <w:rPr>
          <w:b/>
          <w:i/>
          <w:highlight w:val="yellow"/>
          <w:u w:val="single"/>
        </w:rPr>
        <w:t>:</w:t>
      </w:r>
    </w:p>
    <w:p w14:paraId="3D703AFB" w14:textId="77777777" w:rsidR="00421854" w:rsidRDefault="00B70662" w:rsidP="00421854">
      <w:pPr>
        <w:pStyle w:val="Lijstalinea"/>
      </w:pPr>
      <w:r>
        <w:t>De VRI</w:t>
      </w:r>
      <w:r>
        <w:rPr>
          <w:highlight w:val="yellow"/>
        </w:rPr>
        <w:t>’</w:t>
      </w:r>
      <w:r w:rsidRPr="00C13AA0">
        <w:rPr>
          <w:highlight w:val="yellow"/>
        </w:rPr>
        <w:t>s</w:t>
      </w:r>
      <w:r>
        <w:t xml:space="preserve"> </w:t>
      </w:r>
      <w:r w:rsidRPr="00C13AA0">
        <w:rPr>
          <w:highlight w:val="yellow"/>
        </w:rPr>
        <w:t>is/zijn</w:t>
      </w:r>
      <w:r>
        <w:t xml:space="preserve"> juridisch eigendom van </w:t>
      </w:r>
      <w:r w:rsidR="00421854">
        <w:t xml:space="preserve">RWS. </w:t>
      </w:r>
    </w:p>
    <w:p w14:paraId="3D703AFC" w14:textId="77777777" w:rsidR="00467FFA" w:rsidRDefault="00593331" w:rsidP="00467FFA">
      <w:pPr>
        <w:rPr>
          <w:b/>
          <w:i/>
          <w:highlight w:val="yellow"/>
          <w:u w:val="single"/>
        </w:rPr>
      </w:pPr>
      <w:r>
        <w:rPr>
          <w:b/>
          <w:i/>
          <w:highlight w:val="yellow"/>
          <w:u w:val="single"/>
        </w:rPr>
        <w:t>Optie 2</w:t>
      </w:r>
      <w:r w:rsidR="00421854">
        <w:rPr>
          <w:b/>
          <w:i/>
          <w:highlight w:val="yellow"/>
          <w:u w:val="single"/>
        </w:rPr>
        <w:t>.2</w:t>
      </w:r>
      <w:r w:rsidR="00421854" w:rsidRPr="00E758CA">
        <w:rPr>
          <w:b/>
          <w:i/>
          <w:highlight w:val="yellow"/>
          <w:u w:val="single"/>
        </w:rPr>
        <w:t>: VRI</w:t>
      </w:r>
      <w:r w:rsidR="00AD4859">
        <w:rPr>
          <w:b/>
          <w:i/>
          <w:highlight w:val="yellow"/>
          <w:u w:val="single"/>
        </w:rPr>
        <w:t>(‘s)</w:t>
      </w:r>
      <w:r w:rsidR="00421854" w:rsidRPr="00E758CA">
        <w:rPr>
          <w:b/>
          <w:i/>
          <w:highlight w:val="yellow"/>
          <w:u w:val="single"/>
        </w:rPr>
        <w:t xml:space="preserve"> </w:t>
      </w:r>
      <w:r w:rsidR="00421854">
        <w:rPr>
          <w:b/>
          <w:i/>
          <w:highlight w:val="yellow"/>
          <w:u w:val="single"/>
        </w:rPr>
        <w:t>staat</w:t>
      </w:r>
      <w:r w:rsidR="00AD4859">
        <w:rPr>
          <w:b/>
          <w:i/>
          <w:highlight w:val="yellow"/>
          <w:u w:val="single"/>
        </w:rPr>
        <w:t>/staan</w:t>
      </w:r>
      <w:r w:rsidR="00421854">
        <w:rPr>
          <w:b/>
          <w:i/>
          <w:highlight w:val="yellow"/>
          <w:u w:val="single"/>
        </w:rPr>
        <w:t xml:space="preserve"> </w:t>
      </w:r>
      <w:r w:rsidR="00421854" w:rsidRPr="00E758CA">
        <w:rPr>
          <w:b/>
          <w:i/>
          <w:highlight w:val="yellow"/>
          <w:u w:val="single"/>
        </w:rPr>
        <w:t xml:space="preserve">op </w:t>
      </w:r>
      <w:r w:rsidR="00467FFA">
        <w:rPr>
          <w:b/>
          <w:i/>
          <w:highlight w:val="yellow"/>
          <w:u w:val="single"/>
        </w:rPr>
        <w:t xml:space="preserve">gemeentelijk en/of </w:t>
      </w:r>
      <w:r w:rsidR="00421854">
        <w:rPr>
          <w:b/>
          <w:i/>
          <w:highlight w:val="yellow"/>
          <w:u w:val="single"/>
        </w:rPr>
        <w:t xml:space="preserve">provinciaal eigendom dan wel op </w:t>
      </w:r>
    </w:p>
    <w:p w14:paraId="3D703AFD" w14:textId="77777777" w:rsidR="00421854" w:rsidRDefault="00467FFA">
      <w:pPr>
        <w:ind w:left="568" w:firstLine="360"/>
        <w:rPr>
          <w:b/>
          <w:i/>
          <w:color w:val="FF0000"/>
          <w:u w:val="single"/>
        </w:rPr>
      </w:pPr>
      <w:r>
        <w:rPr>
          <w:b/>
          <w:i/>
          <w:highlight w:val="yellow"/>
          <w:u w:val="single"/>
        </w:rPr>
        <w:t>gemeentelijk/provinciaal é</w:t>
      </w:r>
      <w:r w:rsidR="00421854">
        <w:rPr>
          <w:b/>
          <w:i/>
          <w:highlight w:val="yellow"/>
          <w:u w:val="single"/>
        </w:rPr>
        <w:t xml:space="preserve">n RWS eigendom: </w:t>
      </w:r>
      <w:r w:rsidR="00421854">
        <w:rPr>
          <w:b/>
          <w:i/>
          <w:color w:val="FF0000"/>
          <w:u w:val="single"/>
        </w:rPr>
        <w:t xml:space="preserve"> </w:t>
      </w:r>
    </w:p>
    <w:p w14:paraId="3D703AFE" w14:textId="77777777" w:rsidR="00B70662" w:rsidRDefault="00B70662" w:rsidP="00B70662">
      <w:pPr>
        <w:pStyle w:val="Lijstalinea"/>
        <w:numPr>
          <w:ilvl w:val="0"/>
          <w:numId w:val="36"/>
        </w:numPr>
      </w:pPr>
      <w:r>
        <w:t xml:space="preserve">De </w:t>
      </w:r>
      <w:r w:rsidRPr="00E7553D">
        <w:t>VRI</w:t>
      </w:r>
      <w:r w:rsidRPr="00321323">
        <w:rPr>
          <w:highlight w:val="yellow"/>
        </w:rPr>
        <w:t>’s is/</w:t>
      </w:r>
      <w:r>
        <w:rPr>
          <w:highlight w:val="yellow"/>
        </w:rPr>
        <w:t>z</w:t>
      </w:r>
      <w:r w:rsidRPr="00321323">
        <w:rPr>
          <w:highlight w:val="yellow"/>
        </w:rPr>
        <w:t>ijn</w:t>
      </w:r>
      <w:r>
        <w:t xml:space="preserve"> juridisch eigendom van </w:t>
      </w:r>
      <w:r w:rsidR="00C74CEF">
        <w:rPr>
          <w:b/>
          <w:i/>
          <w:highlight w:val="yellow"/>
          <w:u w:val="single"/>
        </w:rPr>
        <w:t>(kies de partijen</w:t>
      </w:r>
      <w:r w:rsidRPr="004E2E38">
        <w:rPr>
          <w:b/>
          <w:i/>
          <w:highlight w:val="yellow"/>
          <w:u w:val="single"/>
        </w:rPr>
        <w:t xml:space="preserve"> op wiens </w:t>
      </w:r>
      <w:r>
        <w:rPr>
          <w:b/>
          <w:i/>
          <w:highlight w:val="yellow"/>
          <w:u w:val="single"/>
        </w:rPr>
        <w:t xml:space="preserve">eigendom </w:t>
      </w:r>
      <w:r w:rsidRPr="004E2E38">
        <w:rPr>
          <w:b/>
          <w:i/>
          <w:highlight w:val="yellow"/>
          <w:u w:val="single"/>
        </w:rPr>
        <w:t>de VRI</w:t>
      </w:r>
      <w:r>
        <w:rPr>
          <w:b/>
          <w:i/>
          <w:highlight w:val="yellow"/>
          <w:u w:val="single"/>
        </w:rPr>
        <w:t>(‘s)</w:t>
      </w:r>
      <w:r w:rsidRPr="004E2E38">
        <w:rPr>
          <w:b/>
          <w:i/>
          <w:highlight w:val="yellow"/>
          <w:u w:val="single"/>
        </w:rPr>
        <w:t xml:space="preserve"> staat</w:t>
      </w:r>
      <w:r>
        <w:rPr>
          <w:b/>
          <w:i/>
          <w:highlight w:val="yellow"/>
          <w:u w:val="single"/>
        </w:rPr>
        <w:t>/staan:</w:t>
      </w:r>
      <w:r w:rsidRPr="004E2E38">
        <w:rPr>
          <w:b/>
          <w:i/>
          <w:highlight w:val="yellow"/>
          <w:u w:val="single"/>
        </w:rPr>
        <w:t>)</w:t>
      </w:r>
      <w:r>
        <w:t xml:space="preserve"> </w:t>
      </w:r>
      <w:r w:rsidRPr="00C60C80">
        <w:rPr>
          <w:highlight w:val="yellow"/>
        </w:rPr>
        <w:t>de Gemeente en/of de Provincie en/of RWS</w:t>
      </w:r>
      <w:r w:rsidRPr="00793F24">
        <w:t>.</w:t>
      </w:r>
      <w:r>
        <w:t xml:space="preserve"> </w:t>
      </w:r>
    </w:p>
    <w:p w14:paraId="3D703AFF" w14:textId="77777777" w:rsidR="00B70662" w:rsidRDefault="00B70662" w:rsidP="00B70662">
      <w:pPr>
        <w:pStyle w:val="Lijstalinea"/>
        <w:numPr>
          <w:ilvl w:val="0"/>
          <w:numId w:val="36"/>
        </w:numPr>
      </w:pPr>
      <w:r>
        <w:t>Voor zover de VRI</w:t>
      </w:r>
      <w:r>
        <w:rPr>
          <w:highlight w:val="yellow"/>
        </w:rPr>
        <w:t>’</w:t>
      </w:r>
      <w:r w:rsidRPr="00321323">
        <w:rPr>
          <w:highlight w:val="yellow"/>
        </w:rPr>
        <w:t>s</w:t>
      </w:r>
      <w:r>
        <w:t xml:space="preserve"> juridisch eigendom </w:t>
      </w:r>
      <w:r w:rsidRPr="00C60C80">
        <w:rPr>
          <w:highlight w:val="yellow"/>
        </w:rPr>
        <w:t>is/zijn</w:t>
      </w:r>
      <w:r>
        <w:t xml:space="preserve"> van </w:t>
      </w:r>
      <w:r w:rsidRPr="004E2E38">
        <w:rPr>
          <w:b/>
          <w:i/>
          <w:highlight w:val="yellow"/>
          <w:u w:val="single"/>
        </w:rPr>
        <w:t>(kies partij(en)</w:t>
      </w:r>
      <w:r>
        <w:rPr>
          <w:b/>
          <w:i/>
          <w:highlight w:val="yellow"/>
          <w:u w:val="single"/>
        </w:rPr>
        <w:t xml:space="preserve">(anders dan Opdrachtgever) </w:t>
      </w:r>
      <w:r w:rsidRPr="004E2E38">
        <w:rPr>
          <w:b/>
          <w:i/>
          <w:highlight w:val="yellow"/>
          <w:u w:val="single"/>
        </w:rPr>
        <w:t>genoemd in het eerste lid</w:t>
      </w:r>
      <w:r>
        <w:rPr>
          <w:b/>
          <w:i/>
          <w:highlight w:val="yellow"/>
          <w:u w:val="single"/>
        </w:rPr>
        <w:t>:</w:t>
      </w:r>
      <w:r w:rsidRPr="004E2E38">
        <w:rPr>
          <w:b/>
          <w:i/>
          <w:highlight w:val="yellow"/>
          <w:u w:val="single"/>
        </w:rPr>
        <w:t>)</w:t>
      </w:r>
      <w:r>
        <w:t xml:space="preserve"> </w:t>
      </w:r>
      <w:r w:rsidRPr="004E2E38">
        <w:rPr>
          <w:highlight w:val="yellow"/>
        </w:rPr>
        <w:t xml:space="preserve">de </w:t>
      </w:r>
      <w:r>
        <w:rPr>
          <w:highlight w:val="yellow"/>
        </w:rPr>
        <w:t>Gemeente</w:t>
      </w:r>
      <w:r w:rsidRPr="004E2E38">
        <w:rPr>
          <w:highlight w:val="yellow"/>
        </w:rPr>
        <w:t xml:space="preserve"> </w:t>
      </w:r>
      <w:r>
        <w:rPr>
          <w:highlight w:val="yellow"/>
        </w:rPr>
        <w:t>en/</w:t>
      </w:r>
      <w:r w:rsidRPr="00B70662">
        <w:rPr>
          <w:highlight w:val="yellow"/>
        </w:rPr>
        <w:t>of de Provincie</w:t>
      </w:r>
      <w:r w:rsidRPr="001E4A59">
        <w:t>,</w:t>
      </w:r>
      <w:r>
        <w:t xml:space="preserve"> behoort de economische eigendom van de VRI</w:t>
      </w:r>
      <w:r>
        <w:rPr>
          <w:highlight w:val="yellow"/>
        </w:rPr>
        <w:t>’</w:t>
      </w:r>
      <w:r w:rsidRPr="00321323">
        <w:rPr>
          <w:highlight w:val="yellow"/>
        </w:rPr>
        <w:t>s</w:t>
      </w:r>
      <w:r>
        <w:t xml:space="preserve"> toe aan RWS</w:t>
      </w:r>
      <w:r w:rsidRPr="00793F24">
        <w:t>.</w:t>
      </w:r>
    </w:p>
    <w:p w14:paraId="3D703B00" w14:textId="77777777" w:rsidR="00B70662" w:rsidRPr="00421854" w:rsidRDefault="00B70662">
      <w:pPr>
        <w:ind w:left="568" w:firstLine="360"/>
        <w:rPr>
          <w:b/>
          <w:i/>
          <w:highlight w:val="yellow"/>
          <w:u w:val="single"/>
        </w:rPr>
      </w:pPr>
    </w:p>
    <w:p w14:paraId="3D703B01" w14:textId="77777777" w:rsidR="00F524CC" w:rsidRDefault="00F524CC" w:rsidP="00F524CC">
      <w:pPr>
        <w:pStyle w:val="Lijstalinea"/>
        <w:ind w:left="928"/>
      </w:pPr>
    </w:p>
    <w:p w14:paraId="3D703B02" w14:textId="77777777" w:rsidR="005C66FE" w:rsidRDefault="00BD60FD" w:rsidP="004A1EF8">
      <w:pPr>
        <w:rPr>
          <w:b/>
          <w:u w:val="single"/>
        </w:rPr>
      </w:pPr>
      <w:r w:rsidRPr="008C21E1">
        <w:rPr>
          <w:b/>
          <w:u w:val="single"/>
        </w:rPr>
        <w:t xml:space="preserve">ARTIKEL </w:t>
      </w:r>
      <w:r w:rsidR="00541B53">
        <w:rPr>
          <w:b/>
          <w:u w:val="single"/>
        </w:rPr>
        <w:t>4</w:t>
      </w:r>
      <w:r w:rsidR="005C66FE" w:rsidRPr="008C21E1">
        <w:rPr>
          <w:b/>
          <w:u w:val="single"/>
        </w:rPr>
        <w:t xml:space="preserve"> </w:t>
      </w:r>
      <w:r w:rsidR="001B3FA3">
        <w:rPr>
          <w:b/>
          <w:u w:val="single"/>
        </w:rPr>
        <w:tab/>
      </w:r>
      <w:r w:rsidR="001B3FA3">
        <w:rPr>
          <w:b/>
          <w:u w:val="single"/>
        </w:rPr>
        <w:tab/>
      </w:r>
      <w:r w:rsidR="006B5A82">
        <w:rPr>
          <w:b/>
          <w:u w:val="single"/>
        </w:rPr>
        <w:t>B</w:t>
      </w:r>
      <w:r w:rsidR="00F36A8C" w:rsidRPr="008C21E1">
        <w:rPr>
          <w:b/>
          <w:u w:val="single"/>
        </w:rPr>
        <w:t>eheer</w:t>
      </w:r>
      <w:r w:rsidR="006B5A82">
        <w:rPr>
          <w:b/>
          <w:u w:val="single"/>
        </w:rPr>
        <w:t>, O</w:t>
      </w:r>
      <w:r w:rsidR="00F36A8C" w:rsidRPr="008C21E1">
        <w:rPr>
          <w:b/>
          <w:u w:val="single"/>
        </w:rPr>
        <w:t>nderhoud</w:t>
      </w:r>
      <w:r w:rsidR="00C244A5" w:rsidRPr="008C21E1">
        <w:rPr>
          <w:b/>
          <w:u w:val="single"/>
        </w:rPr>
        <w:t xml:space="preserve"> </w:t>
      </w:r>
      <w:r w:rsidR="00585888" w:rsidRPr="008C21E1">
        <w:rPr>
          <w:b/>
          <w:u w:val="single"/>
        </w:rPr>
        <w:t xml:space="preserve">en </w:t>
      </w:r>
      <w:r w:rsidR="007B4EC5">
        <w:rPr>
          <w:b/>
          <w:u w:val="single"/>
        </w:rPr>
        <w:t>Wijziging</w:t>
      </w:r>
    </w:p>
    <w:p w14:paraId="3D703B03" w14:textId="77777777" w:rsidR="006B1490" w:rsidRDefault="006B1490" w:rsidP="006B1490">
      <w:pPr>
        <w:rPr>
          <w:b/>
          <w:i/>
          <w:u w:val="single"/>
        </w:rPr>
      </w:pPr>
      <w:r w:rsidRPr="00544DF1">
        <w:rPr>
          <w:b/>
          <w:i/>
          <w:highlight w:val="yellow"/>
          <w:u w:val="single"/>
        </w:rPr>
        <w:t>Keuzeblok</w:t>
      </w:r>
      <w:r w:rsidR="00EF6646">
        <w:rPr>
          <w:b/>
          <w:i/>
          <w:highlight w:val="yellow"/>
          <w:u w:val="single"/>
        </w:rPr>
        <w:t xml:space="preserve"> </w:t>
      </w:r>
      <w:r w:rsidR="00AD22CC">
        <w:rPr>
          <w:b/>
          <w:i/>
          <w:highlight w:val="yellow"/>
          <w:u w:val="single"/>
        </w:rPr>
        <w:t>1</w:t>
      </w:r>
      <w:r w:rsidRPr="00544DF1">
        <w:rPr>
          <w:b/>
          <w:i/>
          <w:highlight w:val="yellow"/>
          <w:u w:val="single"/>
        </w:rPr>
        <w:t>:</w:t>
      </w:r>
    </w:p>
    <w:p w14:paraId="3D703B04" w14:textId="77777777" w:rsidR="005A322E" w:rsidRPr="00544DF1" w:rsidRDefault="005A322E" w:rsidP="006B1490">
      <w:pPr>
        <w:rPr>
          <w:b/>
          <w:i/>
          <w:u w:val="single"/>
        </w:rPr>
      </w:pPr>
      <w:r>
        <w:rPr>
          <w:b/>
          <w:i/>
          <w:highlight w:val="yellow"/>
          <w:u w:val="single"/>
        </w:rPr>
        <w:t>Optie 1: Gemeente is laagste wegbeheerder</w:t>
      </w:r>
    </w:p>
    <w:p w14:paraId="3D703B05" w14:textId="77777777" w:rsidR="006B1490" w:rsidRDefault="006B1490" w:rsidP="003D1AF7">
      <w:pPr>
        <w:pStyle w:val="Lijstalinea"/>
        <w:numPr>
          <w:ilvl w:val="0"/>
          <w:numId w:val="7"/>
        </w:numPr>
      </w:pPr>
      <w:r>
        <w:t xml:space="preserve">De Gemeente </w:t>
      </w:r>
      <w:r w:rsidR="00B66A29">
        <w:t>is O</w:t>
      </w:r>
      <w:r w:rsidR="00C71ECC">
        <w:t>pdrachtgever</w:t>
      </w:r>
      <w:r>
        <w:t xml:space="preserve"> voor het Beheer en Onderhoud van de VRI</w:t>
      </w:r>
      <w:r w:rsidR="00AD4859" w:rsidRPr="00AD4859">
        <w:rPr>
          <w:highlight w:val="yellow"/>
        </w:rPr>
        <w:t>’s</w:t>
      </w:r>
      <w:r>
        <w:t xml:space="preserve">. </w:t>
      </w:r>
      <w:r w:rsidRPr="00E42FC6">
        <w:t xml:space="preserve">De </w:t>
      </w:r>
      <w:r>
        <w:t>VRI</w:t>
      </w:r>
      <w:r w:rsidR="00AD4859" w:rsidRPr="00AD4859">
        <w:rPr>
          <w:highlight w:val="yellow"/>
        </w:rPr>
        <w:t>’s</w:t>
      </w:r>
      <w:r w:rsidR="00AD4859">
        <w:t xml:space="preserve"> </w:t>
      </w:r>
      <w:r w:rsidR="00AD4859">
        <w:rPr>
          <w:highlight w:val="yellow"/>
        </w:rPr>
        <w:t>dient/dienen</w:t>
      </w:r>
      <w:r w:rsidR="00AD4859">
        <w:t xml:space="preserve"> </w:t>
      </w:r>
      <w:r w:rsidRPr="00E42FC6">
        <w:t xml:space="preserve">zodanig te worden </w:t>
      </w:r>
      <w:r>
        <w:t xml:space="preserve">beheerd en </w:t>
      </w:r>
      <w:r w:rsidRPr="00E42FC6">
        <w:t>onderhouden dat</w:t>
      </w:r>
      <w:r>
        <w:t>:</w:t>
      </w:r>
      <w:r>
        <w:br/>
        <w:t>a.</w:t>
      </w:r>
      <w:r>
        <w:tab/>
        <w:t xml:space="preserve">de VRI </w:t>
      </w:r>
      <w:r w:rsidR="00AD4859">
        <w:t xml:space="preserve">functioneert </w:t>
      </w:r>
      <w:r>
        <w:t>conform de bij aanleg c.q. Wijziging vastgelegde eisen;</w:t>
      </w:r>
      <w:r>
        <w:br/>
      </w:r>
      <w:r>
        <w:lastRenderedPageBreak/>
        <w:t>b.</w:t>
      </w:r>
      <w:r>
        <w:tab/>
        <w:t>de materialen, voorwerpen en onderdelen welke functioneel zijn verbonden aan de</w:t>
      </w:r>
      <w:r>
        <w:br/>
        <w:t xml:space="preserve"> </w:t>
      </w:r>
      <w:r>
        <w:tab/>
        <w:t>VRI bedrijfszeker kunnen functioneren;</w:t>
      </w:r>
    </w:p>
    <w:p w14:paraId="3D703B06" w14:textId="77777777" w:rsidR="00AD4859" w:rsidRDefault="006B1490" w:rsidP="00C74CEF">
      <w:pPr>
        <w:pStyle w:val="Lijstalinea"/>
        <w:ind w:left="1134" w:hanging="414"/>
      </w:pPr>
      <w:r>
        <w:t xml:space="preserve">c. </w:t>
      </w:r>
      <w:r>
        <w:tab/>
      </w:r>
      <w:r w:rsidR="00AD4859">
        <w:t>er wordt voldaan aan de onderhoudsrichtlijn VRI van de CROW, publicatie 246</w:t>
      </w:r>
      <w:r w:rsidR="00C74CEF">
        <w:t xml:space="preserve"> </w:t>
      </w:r>
      <w:r w:rsidR="00C74CEF" w:rsidRPr="00AF651F">
        <w:rPr>
          <w:b/>
          <w:i/>
          <w:highlight w:val="yellow"/>
          <w:u w:val="single"/>
        </w:rPr>
        <w:t>(optie</w:t>
      </w:r>
      <w:r w:rsidR="00C74CEF">
        <w:rPr>
          <w:b/>
          <w:i/>
          <w:highlight w:val="yellow"/>
          <w:u w:val="single"/>
        </w:rPr>
        <w:t xml:space="preserve"> </w:t>
      </w:r>
      <w:r w:rsidR="00C74CEF" w:rsidRPr="00AF651F">
        <w:rPr>
          <w:b/>
          <w:i/>
          <w:highlight w:val="yellow"/>
          <w:u w:val="single"/>
        </w:rPr>
        <w:t xml:space="preserve">indien </w:t>
      </w:r>
      <w:r w:rsidR="00C74CEF">
        <w:rPr>
          <w:b/>
          <w:i/>
          <w:highlight w:val="yellow"/>
          <w:u w:val="single"/>
        </w:rPr>
        <w:t xml:space="preserve">sprake is van een iVRI) </w:t>
      </w:r>
      <w:r w:rsidR="00C74CEF" w:rsidRPr="00AF651F">
        <w:rPr>
          <w:highlight w:val="yellow"/>
        </w:rPr>
        <w:t>en 313</w:t>
      </w:r>
      <w:r w:rsidR="00AD4859">
        <w:t>.</w:t>
      </w:r>
    </w:p>
    <w:p w14:paraId="3D703B07" w14:textId="77777777" w:rsidR="00AD4859" w:rsidRDefault="00AD4859" w:rsidP="00AD4859">
      <w:pPr>
        <w:ind w:firstLine="360"/>
      </w:pPr>
      <w:r>
        <w:t xml:space="preserve">2.   </w:t>
      </w:r>
      <w:r w:rsidR="006B1490">
        <w:t xml:space="preserve">De Gemeente </w:t>
      </w:r>
      <w:r w:rsidR="002A60F4">
        <w:t>is O</w:t>
      </w:r>
      <w:r w:rsidR="00C71ECC">
        <w:t>pdrachtgever</w:t>
      </w:r>
      <w:r w:rsidR="001F1382">
        <w:t xml:space="preserve"> voor de uitvoering van </w:t>
      </w:r>
      <w:r w:rsidR="006B1490">
        <w:t xml:space="preserve">Wijzigingen. </w:t>
      </w:r>
    </w:p>
    <w:p w14:paraId="3D703B08" w14:textId="77777777" w:rsidR="001E708F" w:rsidRDefault="006876A1" w:rsidP="001E708F">
      <w:pPr>
        <w:pStyle w:val="Lijstalinea"/>
        <w:numPr>
          <w:ilvl w:val="0"/>
          <w:numId w:val="37"/>
        </w:numPr>
      </w:pPr>
      <w:r>
        <w:t xml:space="preserve">Indien naar oordeel van de Gemeente </w:t>
      </w:r>
      <w:r w:rsidR="006B1490" w:rsidRPr="00C93CFB">
        <w:t xml:space="preserve">de technische levensduur </w:t>
      </w:r>
      <w:r>
        <w:t xml:space="preserve">van de VRI </w:t>
      </w:r>
      <w:r w:rsidR="006B1490" w:rsidRPr="00C93CFB">
        <w:t>is bereikt of verkeersmanagement dit vereist</w:t>
      </w:r>
      <w:r>
        <w:t xml:space="preserve">, voert de Gemeente </w:t>
      </w:r>
      <w:r w:rsidR="006B1490">
        <w:t xml:space="preserve">hierover overleg met de Provincie </w:t>
      </w:r>
      <w:r w:rsidR="00D932C8" w:rsidRPr="00D932C8">
        <w:rPr>
          <w:highlight w:val="yellow"/>
        </w:rPr>
        <w:t>en RWS</w:t>
      </w:r>
      <w:r>
        <w:t xml:space="preserve">. </w:t>
      </w:r>
      <w:r w:rsidR="00D932C8">
        <w:t xml:space="preserve"> </w:t>
      </w:r>
      <w:r>
        <w:t>D</w:t>
      </w:r>
      <w:r w:rsidR="006B1490">
        <w:t xml:space="preserve">e Provincie </w:t>
      </w:r>
      <w:r w:rsidR="00780DCE">
        <w:rPr>
          <w:highlight w:val="yellow"/>
        </w:rPr>
        <w:t>en</w:t>
      </w:r>
      <w:r w:rsidR="00D932C8" w:rsidRPr="00D932C8">
        <w:rPr>
          <w:highlight w:val="yellow"/>
        </w:rPr>
        <w:t xml:space="preserve"> RWS</w:t>
      </w:r>
      <w:r w:rsidR="00D932C8">
        <w:t xml:space="preserve"> </w:t>
      </w:r>
      <w:r w:rsidR="002C3608" w:rsidRPr="002C3608">
        <w:rPr>
          <w:highlight w:val="yellow"/>
        </w:rPr>
        <w:t>dient/</w:t>
      </w:r>
      <w:r w:rsidR="001F1382" w:rsidRPr="002C3608">
        <w:rPr>
          <w:highlight w:val="yellow"/>
        </w:rPr>
        <w:t>dienen</w:t>
      </w:r>
      <w:r w:rsidR="001F1382">
        <w:t xml:space="preserve"> </w:t>
      </w:r>
      <w:r>
        <w:t>met de</w:t>
      </w:r>
      <w:r w:rsidR="006B1490">
        <w:t xml:space="preserve"> Wijziging in te stemmen</w:t>
      </w:r>
      <w:r>
        <w:t xml:space="preserve"> alvorens de Gemeente overgaat tot uitvoering van de Wijziging</w:t>
      </w:r>
      <w:r w:rsidR="006B1490">
        <w:t>.</w:t>
      </w:r>
    </w:p>
    <w:p w14:paraId="3D703B09" w14:textId="77777777" w:rsidR="005A322E" w:rsidRDefault="005A322E" w:rsidP="004A1EF8">
      <w:pPr>
        <w:rPr>
          <w:b/>
          <w:i/>
          <w:u w:val="single"/>
        </w:rPr>
      </w:pPr>
      <w:r w:rsidRPr="005A322E">
        <w:rPr>
          <w:b/>
          <w:i/>
          <w:highlight w:val="yellow"/>
          <w:u w:val="single"/>
        </w:rPr>
        <w:t>Optie 2: Provincie is laagste wegbeheerder</w:t>
      </w:r>
    </w:p>
    <w:p w14:paraId="3D703B0A" w14:textId="77777777" w:rsidR="002573C8" w:rsidRDefault="00E42FC6" w:rsidP="007B4EC5">
      <w:pPr>
        <w:pStyle w:val="Lijstalinea"/>
        <w:numPr>
          <w:ilvl w:val="0"/>
          <w:numId w:val="13"/>
        </w:numPr>
      </w:pPr>
      <w:r>
        <w:t xml:space="preserve">De </w:t>
      </w:r>
      <w:r w:rsidR="0051529A" w:rsidRPr="008326F9">
        <w:t>Provincie</w:t>
      </w:r>
      <w:r>
        <w:t xml:space="preserve"> </w:t>
      </w:r>
      <w:r w:rsidR="00B66A29">
        <w:t>is O</w:t>
      </w:r>
      <w:r w:rsidR="00C71ECC">
        <w:t>pdrachtgever</w:t>
      </w:r>
      <w:r>
        <w:t xml:space="preserve"> voor </w:t>
      </w:r>
      <w:r w:rsidR="00E74457">
        <w:t xml:space="preserve">het </w:t>
      </w:r>
      <w:r w:rsidR="00A05845">
        <w:t>B</w:t>
      </w:r>
      <w:r w:rsidR="00E74457">
        <w:t xml:space="preserve">eheer en </w:t>
      </w:r>
      <w:r w:rsidR="00A05845">
        <w:t>O</w:t>
      </w:r>
      <w:r w:rsidR="00E74457">
        <w:t xml:space="preserve">nderhoud </w:t>
      </w:r>
      <w:r>
        <w:t>van de</w:t>
      </w:r>
      <w:r w:rsidR="00281D7A">
        <w:t xml:space="preserve"> </w:t>
      </w:r>
      <w:r w:rsidR="00AA6EB3">
        <w:t>VRI</w:t>
      </w:r>
      <w:r w:rsidR="00AD4859" w:rsidRPr="00AD4859">
        <w:rPr>
          <w:highlight w:val="yellow"/>
        </w:rPr>
        <w:t>’s</w:t>
      </w:r>
      <w:r w:rsidR="00334487">
        <w:t>.</w:t>
      </w:r>
      <w:r w:rsidR="005B635C">
        <w:t xml:space="preserve"> </w:t>
      </w:r>
      <w:r w:rsidR="001007AA" w:rsidRPr="00E42FC6">
        <w:t xml:space="preserve">De </w:t>
      </w:r>
      <w:r w:rsidR="00AA6EB3">
        <w:t>VRI</w:t>
      </w:r>
      <w:r w:rsidR="00AD4859" w:rsidRPr="00AD4859">
        <w:rPr>
          <w:highlight w:val="yellow"/>
        </w:rPr>
        <w:t>’s</w:t>
      </w:r>
      <w:r w:rsidR="001007AA" w:rsidRPr="00E42FC6">
        <w:t xml:space="preserve"> </w:t>
      </w:r>
      <w:r w:rsidR="00AD4859">
        <w:rPr>
          <w:highlight w:val="yellow"/>
        </w:rPr>
        <w:t>dient/dienen</w:t>
      </w:r>
      <w:r w:rsidR="00AD4859">
        <w:t xml:space="preserve"> </w:t>
      </w:r>
      <w:r w:rsidR="001007AA" w:rsidRPr="00E42FC6">
        <w:t xml:space="preserve">zodanig te worden </w:t>
      </w:r>
      <w:r w:rsidR="00E74457">
        <w:t xml:space="preserve">beheerd en </w:t>
      </w:r>
      <w:r w:rsidR="001007AA" w:rsidRPr="00E42FC6">
        <w:t>onderhouden dat</w:t>
      </w:r>
      <w:r w:rsidR="001007AA">
        <w:t>:</w:t>
      </w:r>
      <w:r w:rsidR="001007AA">
        <w:br/>
        <w:t>a.</w:t>
      </w:r>
      <w:r w:rsidR="001007AA">
        <w:tab/>
        <w:t xml:space="preserve">de </w:t>
      </w:r>
      <w:r w:rsidR="00334487">
        <w:t>VRI</w:t>
      </w:r>
      <w:r w:rsidR="00456FDA">
        <w:t xml:space="preserve"> </w:t>
      </w:r>
      <w:r w:rsidR="00B66A29">
        <w:t xml:space="preserve">functioneert </w:t>
      </w:r>
      <w:r w:rsidR="00AB5898">
        <w:t xml:space="preserve">conform de bij aanleg c.q. </w:t>
      </w:r>
      <w:r w:rsidR="00E758CA">
        <w:t>W</w:t>
      </w:r>
      <w:r w:rsidR="00AB5898">
        <w:t>ijziging vastgelegde eisen</w:t>
      </w:r>
      <w:r w:rsidR="001007AA">
        <w:t>;</w:t>
      </w:r>
      <w:r w:rsidR="001007AA">
        <w:br/>
        <w:t>b.</w:t>
      </w:r>
      <w:r w:rsidR="001007AA">
        <w:tab/>
        <w:t>de materialen, voorwerpen</w:t>
      </w:r>
      <w:r w:rsidR="00334487">
        <w:t xml:space="preserve"> en</w:t>
      </w:r>
      <w:r w:rsidR="001007AA">
        <w:t xml:space="preserve"> onderdelen</w:t>
      </w:r>
      <w:r w:rsidR="00E06995">
        <w:t xml:space="preserve"> welke functioneel zijn verbonden aan de</w:t>
      </w:r>
      <w:r w:rsidR="00E06995">
        <w:br/>
        <w:t xml:space="preserve"> </w:t>
      </w:r>
      <w:r w:rsidR="00E06995">
        <w:tab/>
      </w:r>
      <w:r w:rsidR="00AA6EB3">
        <w:t>VRI</w:t>
      </w:r>
      <w:r w:rsidR="00AB5898">
        <w:t xml:space="preserve"> </w:t>
      </w:r>
      <w:r w:rsidR="001007AA">
        <w:t>bedrijfszeker kunnen functioneren</w:t>
      </w:r>
      <w:r w:rsidR="002573C8">
        <w:t>;</w:t>
      </w:r>
    </w:p>
    <w:p w14:paraId="3D703B0B" w14:textId="77777777" w:rsidR="00EA76B0" w:rsidRPr="008C21E1" w:rsidRDefault="002573C8" w:rsidP="00C74CEF">
      <w:pPr>
        <w:pStyle w:val="Lijstalinea"/>
        <w:ind w:left="1134" w:hanging="414"/>
      </w:pPr>
      <w:r>
        <w:t xml:space="preserve">c. </w:t>
      </w:r>
      <w:r>
        <w:tab/>
      </w:r>
      <w:r w:rsidR="00B66A29" w:rsidRPr="00B66A29">
        <w:t>er wordt voldaan aan de onderhoudsrichtlijn VRI van de CROW, publicatie 246</w:t>
      </w:r>
      <w:r w:rsidR="00C74CEF">
        <w:t xml:space="preserve"> </w:t>
      </w:r>
      <w:r w:rsidR="00C74CEF" w:rsidRPr="00AF651F">
        <w:rPr>
          <w:b/>
          <w:i/>
          <w:highlight w:val="yellow"/>
          <w:u w:val="single"/>
        </w:rPr>
        <w:t>(optie</w:t>
      </w:r>
      <w:r w:rsidR="00C74CEF">
        <w:rPr>
          <w:b/>
          <w:i/>
          <w:highlight w:val="yellow"/>
          <w:u w:val="single"/>
        </w:rPr>
        <w:t xml:space="preserve"> </w:t>
      </w:r>
      <w:r w:rsidR="00C74CEF" w:rsidRPr="00AF651F">
        <w:rPr>
          <w:b/>
          <w:i/>
          <w:highlight w:val="yellow"/>
          <w:u w:val="single"/>
        </w:rPr>
        <w:t xml:space="preserve">indien </w:t>
      </w:r>
      <w:r w:rsidR="00C74CEF">
        <w:rPr>
          <w:b/>
          <w:i/>
          <w:highlight w:val="yellow"/>
          <w:u w:val="single"/>
        </w:rPr>
        <w:t xml:space="preserve">sprake is van een iVRI) </w:t>
      </w:r>
      <w:r w:rsidR="00C74CEF" w:rsidRPr="00AF651F">
        <w:rPr>
          <w:highlight w:val="yellow"/>
        </w:rPr>
        <w:t>en 313</w:t>
      </w:r>
      <w:r w:rsidR="00E758CA">
        <w:t>.</w:t>
      </w:r>
    </w:p>
    <w:p w14:paraId="3D703B0C" w14:textId="77777777" w:rsidR="00D835AB" w:rsidRDefault="00D835AB" w:rsidP="007B4EC5">
      <w:pPr>
        <w:pStyle w:val="Lijstalinea"/>
        <w:numPr>
          <w:ilvl w:val="0"/>
          <w:numId w:val="13"/>
        </w:numPr>
      </w:pPr>
      <w:r>
        <w:t xml:space="preserve">De </w:t>
      </w:r>
      <w:r w:rsidRPr="008326F9">
        <w:t>Provincie</w:t>
      </w:r>
      <w:r>
        <w:t xml:space="preserve"> </w:t>
      </w:r>
      <w:r w:rsidR="002A60F4">
        <w:t>is O</w:t>
      </w:r>
      <w:r w:rsidR="00C71ECC">
        <w:t>pdrachtgever</w:t>
      </w:r>
      <w:r>
        <w:t xml:space="preserve"> voor de uitvoering van de </w:t>
      </w:r>
      <w:r w:rsidR="00E758CA">
        <w:t>W</w:t>
      </w:r>
      <w:r w:rsidR="00C4309F">
        <w:t xml:space="preserve">ijzigingen. </w:t>
      </w:r>
    </w:p>
    <w:p w14:paraId="3D703B0D" w14:textId="77777777" w:rsidR="00C93CFB" w:rsidRDefault="00C93CFB" w:rsidP="007B4EC5">
      <w:pPr>
        <w:pStyle w:val="Lijstalinea"/>
        <w:numPr>
          <w:ilvl w:val="0"/>
          <w:numId w:val="13"/>
        </w:numPr>
      </w:pPr>
      <w:r w:rsidRPr="00C93CFB">
        <w:t xml:space="preserve">Een </w:t>
      </w:r>
      <w:r w:rsidR="00E758CA">
        <w:t>W</w:t>
      </w:r>
      <w:r w:rsidRPr="00C93CFB">
        <w:t xml:space="preserve">ijziging geschiedt indien naar oordeel van de </w:t>
      </w:r>
      <w:r w:rsidRPr="008326F9">
        <w:t>Provincie</w:t>
      </w:r>
      <w:r w:rsidRPr="00C93CFB">
        <w:t xml:space="preserve"> de technische levensduur is bereikt of verkeersmanagement dit vereist</w:t>
      </w:r>
      <w:r w:rsidR="006B5A82">
        <w:t xml:space="preserve">. </w:t>
      </w:r>
      <w:r w:rsidR="00E758CA">
        <w:t xml:space="preserve">De </w:t>
      </w:r>
      <w:r w:rsidR="006B5A82" w:rsidRPr="008326F9">
        <w:t>Provincie</w:t>
      </w:r>
      <w:r w:rsidR="006B5A82">
        <w:t xml:space="preserve"> voert hierover vooraf</w:t>
      </w:r>
      <w:r w:rsidR="00213B42">
        <w:t>gaand aan de uitvoering van de Wijziging</w:t>
      </w:r>
      <w:r w:rsidR="006B5A82">
        <w:t xml:space="preserve"> overleg met</w:t>
      </w:r>
      <w:r w:rsidR="00D932C8">
        <w:t xml:space="preserve"> RWS</w:t>
      </w:r>
      <w:r w:rsidR="006B5A82">
        <w:t>.</w:t>
      </w:r>
    </w:p>
    <w:p w14:paraId="3D703B0E" w14:textId="77777777" w:rsidR="00F41ADC" w:rsidRDefault="00F41ADC" w:rsidP="004A1EF8">
      <w:pPr>
        <w:rPr>
          <w:b/>
          <w:u w:val="single"/>
        </w:rPr>
      </w:pPr>
    </w:p>
    <w:p w14:paraId="3D703B0F" w14:textId="77777777" w:rsidR="005A322E" w:rsidRDefault="005A322E" w:rsidP="005A322E">
      <w:pPr>
        <w:rPr>
          <w:b/>
          <w:i/>
          <w:u w:val="single"/>
        </w:rPr>
      </w:pPr>
      <w:r w:rsidRPr="00BD0D88">
        <w:rPr>
          <w:b/>
          <w:i/>
          <w:highlight w:val="yellow"/>
          <w:u w:val="single"/>
        </w:rPr>
        <w:t>Keuzeblok</w:t>
      </w:r>
      <w:r>
        <w:rPr>
          <w:b/>
          <w:i/>
          <w:highlight w:val="yellow"/>
          <w:u w:val="single"/>
        </w:rPr>
        <w:t xml:space="preserve"> 2</w:t>
      </w:r>
      <w:r w:rsidRPr="00BD0D88">
        <w:rPr>
          <w:b/>
          <w:i/>
          <w:highlight w:val="yellow"/>
          <w:u w:val="single"/>
        </w:rPr>
        <w:t>:</w:t>
      </w:r>
    </w:p>
    <w:p w14:paraId="3D703B10" w14:textId="77777777" w:rsidR="00D932C8" w:rsidRPr="00D932C8" w:rsidRDefault="00D932C8" w:rsidP="005A322E">
      <w:pPr>
        <w:rPr>
          <w:b/>
          <w:i/>
          <w:highlight w:val="yellow"/>
          <w:u w:val="single"/>
        </w:rPr>
      </w:pPr>
      <w:r>
        <w:rPr>
          <w:b/>
          <w:i/>
          <w:highlight w:val="yellow"/>
          <w:u w:val="single"/>
        </w:rPr>
        <w:t xml:space="preserve">Optie 1: Provincie </w:t>
      </w:r>
      <w:r w:rsidR="00B66A29">
        <w:rPr>
          <w:b/>
          <w:i/>
          <w:highlight w:val="yellow"/>
          <w:u w:val="single"/>
        </w:rPr>
        <w:t>fungeert als O</w:t>
      </w:r>
      <w:r w:rsidR="004618E5">
        <w:rPr>
          <w:b/>
          <w:i/>
          <w:highlight w:val="yellow"/>
          <w:u w:val="single"/>
        </w:rPr>
        <w:t>pdrach</w:t>
      </w:r>
      <w:r w:rsidR="00840F3D">
        <w:rPr>
          <w:b/>
          <w:i/>
          <w:highlight w:val="yellow"/>
          <w:u w:val="single"/>
        </w:rPr>
        <w:t>t</w:t>
      </w:r>
      <w:r w:rsidR="004618E5">
        <w:rPr>
          <w:b/>
          <w:i/>
          <w:highlight w:val="yellow"/>
          <w:u w:val="single"/>
        </w:rPr>
        <w:t xml:space="preserve">gever ten aanzien van </w:t>
      </w:r>
      <w:r w:rsidR="00463ED1">
        <w:rPr>
          <w:b/>
          <w:i/>
          <w:highlight w:val="yellow"/>
          <w:u w:val="single"/>
        </w:rPr>
        <w:t>Beheer en O</w:t>
      </w:r>
      <w:r>
        <w:rPr>
          <w:b/>
          <w:i/>
          <w:highlight w:val="yellow"/>
          <w:u w:val="single"/>
        </w:rPr>
        <w:t xml:space="preserve">nderhoud </w:t>
      </w:r>
    </w:p>
    <w:p w14:paraId="3D703B11" w14:textId="77777777" w:rsidR="005A322E" w:rsidRDefault="005A322E" w:rsidP="0079589A">
      <w:pPr>
        <w:pStyle w:val="Lijstalinea"/>
        <w:numPr>
          <w:ilvl w:val="0"/>
          <w:numId w:val="21"/>
        </w:numPr>
      </w:pPr>
      <w:r>
        <w:t xml:space="preserve">De </w:t>
      </w:r>
      <w:r w:rsidRPr="008326F9">
        <w:t>Provincie</w:t>
      </w:r>
      <w:r>
        <w:t xml:space="preserve"> </w:t>
      </w:r>
      <w:r w:rsidR="00B66A29">
        <w:t>is O</w:t>
      </w:r>
      <w:r w:rsidR="00C71ECC">
        <w:t>pdrachtgever</w:t>
      </w:r>
      <w:r>
        <w:t xml:space="preserve"> voor het Beheer en Onderhoud van de VRI</w:t>
      </w:r>
      <w:r w:rsidR="00AD4859" w:rsidRPr="00AD4859">
        <w:rPr>
          <w:highlight w:val="yellow"/>
        </w:rPr>
        <w:t>’s</w:t>
      </w:r>
      <w:r>
        <w:t xml:space="preserve">. </w:t>
      </w:r>
      <w:r w:rsidRPr="00E42FC6">
        <w:t xml:space="preserve">De </w:t>
      </w:r>
      <w:r>
        <w:t>VRI</w:t>
      </w:r>
      <w:r w:rsidR="00AD4859" w:rsidRPr="00AD4859">
        <w:rPr>
          <w:highlight w:val="yellow"/>
        </w:rPr>
        <w:t>’s</w:t>
      </w:r>
      <w:r>
        <w:t xml:space="preserve"> </w:t>
      </w:r>
      <w:r w:rsidR="00AD4859">
        <w:rPr>
          <w:highlight w:val="yellow"/>
        </w:rPr>
        <w:t>dient/dienen</w:t>
      </w:r>
      <w:r w:rsidR="00AD4859">
        <w:t xml:space="preserve"> </w:t>
      </w:r>
      <w:r w:rsidRPr="00E42FC6">
        <w:t xml:space="preserve">zodanig te worden </w:t>
      </w:r>
      <w:r>
        <w:t xml:space="preserve">beheerd en </w:t>
      </w:r>
      <w:r w:rsidRPr="00E42FC6">
        <w:t>onderhouden dat</w:t>
      </w:r>
      <w:r>
        <w:t>:</w:t>
      </w:r>
      <w:r>
        <w:br/>
        <w:t>a.</w:t>
      </w:r>
      <w:r>
        <w:tab/>
        <w:t xml:space="preserve">de VRI </w:t>
      </w:r>
      <w:r w:rsidR="00CB31E0">
        <w:t xml:space="preserve">functioneert </w:t>
      </w:r>
      <w:r>
        <w:t>conform de bij aanleg c.q. Wijziging vastgelegde eisen;</w:t>
      </w:r>
      <w:r>
        <w:br/>
        <w:t>b.</w:t>
      </w:r>
      <w:r>
        <w:tab/>
        <w:t>de materialen, voorwerpen en onderdelen welke functioneel zijn verbonden aan de</w:t>
      </w:r>
      <w:r>
        <w:br/>
        <w:t xml:space="preserve"> </w:t>
      </w:r>
      <w:r>
        <w:tab/>
        <w:t>VRI bedrijfszeker kunnen functioneren;</w:t>
      </w:r>
    </w:p>
    <w:p w14:paraId="3D703B12" w14:textId="77777777" w:rsidR="005A322E" w:rsidRPr="008C21E1" w:rsidRDefault="005A322E" w:rsidP="00C74CEF">
      <w:pPr>
        <w:pStyle w:val="Lijstalinea"/>
        <w:ind w:left="1134" w:hanging="414"/>
      </w:pPr>
      <w:r>
        <w:t xml:space="preserve">c. </w:t>
      </w:r>
      <w:r>
        <w:tab/>
      </w:r>
      <w:r w:rsidR="00CB31E0">
        <w:t>er wordt voldaan aan de onderhoudsrichtlijn VRI van de CROW, publicatie 246</w:t>
      </w:r>
      <w:r w:rsidR="00C74CEF">
        <w:t xml:space="preserve"> </w:t>
      </w:r>
      <w:r w:rsidR="00C74CEF" w:rsidRPr="00AF651F">
        <w:rPr>
          <w:b/>
          <w:i/>
          <w:highlight w:val="yellow"/>
          <w:u w:val="single"/>
        </w:rPr>
        <w:t>(optie</w:t>
      </w:r>
      <w:r w:rsidR="00C74CEF">
        <w:rPr>
          <w:b/>
          <w:i/>
          <w:highlight w:val="yellow"/>
          <w:u w:val="single"/>
        </w:rPr>
        <w:t xml:space="preserve"> </w:t>
      </w:r>
      <w:r w:rsidR="00C74CEF" w:rsidRPr="00AF651F">
        <w:rPr>
          <w:b/>
          <w:i/>
          <w:highlight w:val="yellow"/>
          <w:u w:val="single"/>
        </w:rPr>
        <w:t xml:space="preserve">indien </w:t>
      </w:r>
      <w:r w:rsidR="00C74CEF">
        <w:rPr>
          <w:b/>
          <w:i/>
          <w:highlight w:val="yellow"/>
          <w:u w:val="single"/>
        </w:rPr>
        <w:t xml:space="preserve">sprake is van een iVRI) </w:t>
      </w:r>
      <w:r w:rsidR="00C74CEF" w:rsidRPr="00AF651F">
        <w:rPr>
          <w:highlight w:val="yellow"/>
        </w:rPr>
        <w:t>en 313</w:t>
      </w:r>
      <w:r>
        <w:t>.</w:t>
      </w:r>
    </w:p>
    <w:p w14:paraId="3D703B13" w14:textId="77777777" w:rsidR="005A322E" w:rsidRDefault="005A322E" w:rsidP="0079589A">
      <w:pPr>
        <w:pStyle w:val="Lijstalinea"/>
        <w:numPr>
          <w:ilvl w:val="0"/>
          <w:numId w:val="21"/>
        </w:numPr>
      </w:pPr>
      <w:r>
        <w:t xml:space="preserve">De </w:t>
      </w:r>
      <w:r w:rsidRPr="008326F9">
        <w:t>Provincie</w:t>
      </w:r>
      <w:r>
        <w:t xml:space="preserve"> </w:t>
      </w:r>
      <w:r w:rsidR="002A60F4">
        <w:t>is O</w:t>
      </w:r>
      <w:r w:rsidR="00C71ECC">
        <w:t>pdrachtgever</w:t>
      </w:r>
      <w:r>
        <w:t xml:space="preserve"> voor de uitvoering van de Wijzigingen. </w:t>
      </w:r>
    </w:p>
    <w:p w14:paraId="3D703B14" w14:textId="77777777" w:rsidR="005A322E" w:rsidRDefault="005A322E" w:rsidP="0079589A">
      <w:pPr>
        <w:pStyle w:val="Lijstalinea"/>
        <w:numPr>
          <w:ilvl w:val="0"/>
          <w:numId w:val="21"/>
        </w:numPr>
      </w:pPr>
      <w:r w:rsidRPr="00C93CFB">
        <w:t xml:space="preserve">Een </w:t>
      </w:r>
      <w:r>
        <w:t>W</w:t>
      </w:r>
      <w:r w:rsidRPr="00C93CFB">
        <w:t xml:space="preserve">ijziging geschiedt indien naar oordeel van de </w:t>
      </w:r>
      <w:r w:rsidRPr="008326F9">
        <w:t>Provincie</w:t>
      </w:r>
      <w:r w:rsidRPr="00C93CFB">
        <w:t xml:space="preserve"> de technische levensduur is bereikt of verkeersmanagement dit vereist</w:t>
      </w:r>
      <w:r>
        <w:t xml:space="preserve">. De </w:t>
      </w:r>
      <w:r w:rsidRPr="008326F9">
        <w:t>Provincie</w:t>
      </w:r>
      <w:r>
        <w:t xml:space="preserve"> voert hierover voorafgaand aan de uitvoering van de Wijziging overleg met </w:t>
      </w:r>
      <w:r w:rsidR="00E405A8" w:rsidRPr="00E405A8">
        <w:rPr>
          <w:highlight w:val="yellow"/>
        </w:rPr>
        <w:t xml:space="preserve">RWS en/of </w:t>
      </w:r>
      <w:r w:rsidRPr="00E405A8">
        <w:rPr>
          <w:highlight w:val="yellow"/>
        </w:rPr>
        <w:t>de Gemeente</w:t>
      </w:r>
      <w:r>
        <w:t>.</w:t>
      </w:r>
    </w:p>
    <w:p w14:paraId="3D703B15" w14:textId="77777777" w:rsidR="00D932C8" w:rsidRPr="00D932C8" w:rsidRDefault="00D932C8" w:rsidP="00D932C8">
      <w:pPr>
        <w:rPr>
          <w:b/>
          <w:i/>
          <w:highlight w:val="yellow"/>
          <w:u w:val="single"/>
        </w:rPr>
      </w:pPr>
      <w:r>
        <w:rPr>
          <w:b/>
          <w:i/>
          <w:highlight w:val="yellow"/>
          <w:u w:val="single"/>
        </w:rPr>
        <w:t>Optie 2</w:t>
      </w:r>
      <w:r w:rsidRPr="00D932C8">
        <w:rPr>
          <w:b/>
          <w:i/>
          <w:highlight w:val="yellow"/>
          <w:u w:val="single"/>
        </w:rPr>
        <w:t xml:space="preserve">: </w:t>
      </w:r>
      <w:r>
        <w:rPr>
          <w:b/>
          <w:i/>
          <w:highlight w:val="yellow"/>
          <w:u w:val="single"/>
        </w:rPr>
        <w:t>RWS</w:t>
      </w:r>
      <w:r w:rsidRPr="00D932C8">
        <w:rPr>
          <w:b/>
          <w:i/>
          <w:highlight w:val="yellow"/>
          <w:u w:val="single"/>
        </w:rPr>
        <w:t xml:space="preserve"> </w:t>
      </w:r>
      <w:r w:rsidR="00B66A29">
        <w:rPr>
          <w:b/>
          <w:i/>
          <w:highlight w:val="yellow"/>
          <w:u w:val="single"/>
        </w:rPr>
        <w:t>fungeert als O</w:t>
      </w:r>
      <w:r w:rsidR="004618E5">
        <w:rPr>
          <w:b/>
          <w:i/>
          <w:highlight w:val="yellow"/>
          <w:u w:val="single"/>
        </w:rPr>
        <w:t xml:space="preserve">pdrachtgever ten aanzien van </w:t>
      </w:r>
      <w:r w:rsidR="00463ED1">
        <w:rPr>
          <w:b/>
          <w:i/>
          <w:highlight w:val="yellow"/>
          <w:u w:val="single"/>
        </w:rPr>
        <w:t>Beheer en O</w:t>
      </w:r>
      <w:r w:rsidRPr="00D932C8">
        <w:rPr>
          <w:b/>
          <w:i/>
          <w:highlight w:val="yellow"/>
          <w:u w:val="single"/>
        </w:rPr>
        <w:t xml:space="preserve">nderhoud </w:t>
      </w:r>
    </w:p>
    <w:p w14:paraId="3D703B16" w14:textId="77777777" w:rsidR="00D932C8" w:rsidRDefault="00D932C8" w:rsidP="0079589A">
      <w:pPr>
        <w:pStyle w:val="Lijstalinea"/>
        <w:numPr>
          <w:ilvl w:val="0"/>
          <w:numId w:val="30"/>
        </w:numPr>
      </w:pPr>
      <w:r>
        <w:t xml:space="preserve">RWS </w:t>
      </w:r>
      <w:r w:rsidR="00B66A29">
        <w:t>is O</w:t>
      </w:r>
      <w:r w:rsidR="00C71ECC">
        <w:t>pdrachtgever</w:t>
      </w:r>
      <w:r>
        <w:t xml:space="preserve"> voor het Beheer en Onderhoud van de VRI</w:t>
      </w:r>
      <w:r w:rsidR="00AD4859" w:rsidRPr="00AD4859">
        <w:rPr>
          <w:highlight w:val="yellow"/>
        </w:rPr>
        <w:t>’s</w:t>
      </w:r>
      <w:r>
        <w:t xml:space="preserve">. </w:t>
      </w:r>
      <w:r w:rsidRPr="00E42FC6">
        <w:t xml:space="preserve">De </w:t>
      </w:r>
      <w:r>
        <w:t>VRI</w:t>
      </w:r>
      <w:r w:rsidR="00AD4859">
        <w:rPr>
          <w:highlight w:val="yellow"/>
        </w:rPr>
        <w:t>’</w:t>
      </w:r>
      <w:r w:rsidR="00AD4859" w:rsidRPr="00AD4859">
        <w:rPr>
          <w:highlight w:val="yellow"/>
        </w:rPr>
        <w:t>s</w:t>
      </w:r>
      <w:r>
        <w:t xml:space="preserve"> </w:t>
      </w:r>
      <w:r w:rsidRPr="00AD4859">
        <w:rPr>
          <w:highlight w:val="yellow"/>
        </w:rPr>
        <w:t>dient</w:t>
      </w:r>
      <w:r w:rsidR="00AD4859" w:rsidRPr="00AD4859">
        <w:rPr>
          <w:highlight w:val="yellow"/>
        </w:rPr>
        <w:t>/dienen</w:t>
      </w:r>
      <w:r w:rsidRPr="00E42FC6">
        <w:t xml:space="preserve"> zodanig te worden </w:t>
      </w:r>
      <w:r>
        <w:t xml:space="preserve">beheerd en </w:t>
      </w:r>
      <w:r w:rsidRPr="00E42FC6">
        <w:t>onderhouden dat</w:t>
      </w:r>
      <w:r>
        <w:t>:</w:t>
      </w:r>
      <w:r>
        <w:br/>
        <w:t>a.</w:t>
      </w:r>
      <w:r>
        <w:tab/>
        <w:t xml:space="preserve">de VRI </w:t>
      </w:r>
      <w:r w:rsidR="00CB31E0">
        <w:t xml:space="preserve">functioneert </w:t>
      </w:r>
      <w:r>
        <w:t>conform de bij aanleg c.q. Wijziging vastgelegde eisen;</w:t>
      </w:r>
      <w:r>
        <w:br/>
        <w:t>b.</w:t>
      </w:r>
      <w:r>
        <w:tab/>
        <w:t>de materialen, voorwerpen en onderdelen welke functioneel zijn verbonden aan de</w:t>
      </w:r>
      <w:r>
        <w:br/>
        <w:t xml:space="preserve"> </w:t>
      </w:r>
      <w:r>
        <w:tab/>
        <w:t>VRI bedrijfszeker kunnen functioneren;</w:t>
      </w:r>
    </w:p>
    <w:p w14:paraId="3D703B17" w14:textId="77777777" w:rsidR="00D932C8" w:rsidRPr="008C21E1" w:rsidRDefault="00D932C8" w:rsidP="00C74CEF">
      <w:pPr>
        <w:pStyle w:val="Lijstalinea"/>
        <w:ind w:left="1134" w:hanging="414"/>
      </w:pPr>
      <w:r>
        <w:t xml:space="preserve">c. </w:t>
      </w:r>
      <w:r>
        <w:tab/>
      </w:r>
      <w:r w:rsidR="00CB31E0">
        <w:t>er wordt voldaan aan de onderhoudsrichtlijn VRI van de CROW, publicatie 246</w:t>
      </w:r>
      <w:r w:rsidR="00C74CEF">
        <w:t xml:space="preserve"> </w:t>
      </w:r>
      <w:r w:rsidR="00C74CEF" w:rsidRPr="00AF651F">
        <w:rPr>
          <w:b/>
          <w:i/>
          <w:highlight w:val="yellow"/>
          <w:u w:val="single"/>
        </w:rPr>
        <w:t xml:space="preserve">(optie indien </w:t>
      </w:r>
      <w:r w:rsidR="00C74CEF">
        <w:rPr>
          <w:b/>
          <w:i/>
          <w:highlight w:val="yellow"/>
          <w:u w:val="single"/>
        </w:rPr>
        <w:t xml:space="preserve">sprake is van een iVRI) </w:t>
      </w:r>
      <w:r w:rsidR="00C74CEF" w:rsidRPr="00AF651F">
        <w:rPr>
          <w:highlight w:val="yellow"/>
        </w:rPr>
        <w:t>en 313</w:t>
      </w:r>
      <w:r>
        <w:t>.</w:t>
      </w:r>
    </w:p>
    <w:p w14:paraId="3D703B18" w14:textId="77777777" w:rsidR="00D932C8" w:rsidRDefault="00D932C8" w:rsidP="0079589A">
      <w:pPr>
        <w:pStyle w:val="Lijstalinea"/>
        <w:numPr>
          <w:ilvl w:val="0"/>
          <w:numId w:val="30"/>
        </w:numPr>
      </w:pPr>
      <w:r>
        <w:t xml:space="preserve">RWS </w:t>
      </w:r>
      <w:r w:rsidR="002A60F4">
        <w:t>is O</w:t>
      </w:r>
      <w:r w:rsidR="00C71ECC">
        <w:t>pdrachtgever</w:t>
      </w:r>
      <w:r>
        <w:t xml:space="preserve"> voor de uitvoering van de Wijzigingen. </w:t>
      </w:r>
    </w:p>
    <w:p w14:paraId="3D703B19" w14:textId="77777777" w:rsidR="00BF7B33" w:rsidRPr="00C74CEF" w:rsidRDefault="006876A1" w:rsidP="004A1EF8">
      <w:pPr>
        <w:pStyle w:val="Lijstalinea"/>
        <w:numPr>
          <w:ilvl w:val="0"/>
          <w:numId w:val="30"/>
        </w:numPr>
        <w:rPr>
          <w:b/>
          <w:u w:val="single"/>
        </w:rPr>
      </w:pPr>
      <w:r>
        <w:lastRenderedPageBreak/>
        <w:t xml:space="preserve">Indien naar oordeel van RWS </w:t>
      </w:r>
      <w:r w:rsidRPr="00C93CFB">
        <w:t xml:space="preserve">de technische levensduur </w:t>
      </w:r>
      <w:r>
        <w:t xml:space="preserve">van de VRI </w:t>
      </w:r>
      <w:r w:rsidRPr="00C93CFB">
        <w:t>is bereikt of verkeersmanagement dit vereist</w:t>
      </w:r>
      <w:r>
        <w:t xml:space="preserve">, voert RWS hierover overleg met de Provincie </w:t>
      </w:r>
      <w:r w:rsidRPr="006876A1">
        <w:rPr>
          <w:highlight w:val="yellow"/>
        </w:rPr>
        <w:t>en de Gemeente</w:t>
      </w:r>
      <w:r>
        <w:t xml:space="preserve">.  De Provincie </w:t>
      </w:r>
      <w:r w:rsidRPr="006876A1">
        <w:rPr>
          <w:highlight w:val="yellow"/>
        </w:rPr>
        <w:t>en de Gemeente dient/dienen</w:t>
      </w:r>
      <w:r>
        <w:t xml:space="preserve"> met de Wijziging in te stemmen alvorens de Gemeente overgaat tot uitvoering van de Wijziging.</w:t>
      </w:r>
    </w:p>
    <w:p w14:paraId="3D703B1A" w14:textId="77777777" w:rsidR="00C02EE2" w:rsidRDefault="00C02EE2" w:rsidP="00E55BAB">
      <w:pPr>
        <w:rPr>
          <w:b/>
          <w:u w:val="single"/>
        </w:rPr>
      </w:pPr>
    </w:p>
    <w:p w14:paraId="3D703B1B" w14:textId="77777777" w:rsidR="00C02EE2" w:rsidRDefault="00C02EE2" w:rsidP="00E55BAB">
      <w:pPr>
        <w:rPr>
          <w:b/>
          <w:u w:val="single"/>
        </w:rPr>
      </w:pPr>
    </w:p>
    <w:p w14:paraId="3D703B1C" w14:textId="77777777" w:rsidR="00083ED4" w:rsidRDefault="00BD60FD" w:rsidP="00E55BAB">
      <w:pPr>
        <w:rPr>
          <w:b/>
          <w:u w:val="single"/>
        </w:rPr>
      </w:pPr>
      <w:r w:rsidRPr="00B21695">
        <w:rPr>
          <w:b/>
          <w:u w:val="single"/>
        </w:rPr>
        <w:t xml:space="preserve">ARTIKEL </w:t>
      </w:r>
      <w:r w:rsidR="00541B53">
        <w:rPr>
          <w:b/>
          <w:u w:val="single"/>
        </w:rPr>
        <w:t>5</w:t>
      </w:r>
      <w:r w:rsidR="001B3FA3">
        <w:rPr>
          <w:b/>
          <w:u w:val="single"/>
        </w:rPr>
        <w:tab/>
      </w:r>
      <w:r w:rsidR="001B3FA3">
        <w:rPr>
          <w:b/>
          <w:u w:val="single"/>
        </w:rPr>
        <w:tab/>
      </w:r>
      <w:r w:rsidR="00694231">
        <w:rPr>
          <w:b/>
          <w:u w:val="single"/>
        </w:rPr>
        <w:t>Kostenverdeling</w:t>
      </w:r>
      <w:r w:rsidR="006B5A82">
        <w:rPr>
          <w:b/>
          <w:u w:val="single"/>
        </w:rPr>
        <w:t xml:space="preserve"> B</w:t>
      </w:r>
      <w:r w:rsidR="00D10F53">
        <w:rPr>
          <w:b/>
          <w:u w:val="single"/>
        </w:rPr>
        <w:t>eheer,</w:t>
      </w:r>
      <w:r w:rsidR="006B5A82">
        <w:rPr>
          <w:b/>
          <w:u w:val="single"/>
        </w:rPr>
        <w:t xml:space="preserve"> Onderhoud en W</w:t>
      </w:r>
      <w:r w:rsidR="005A322E">
        <w:rPr>
          <w:b/>
          <w:u w:val="single"/>
        </w:rPr>
        <w:t>ijziging</w:t>
      </w:r>
    </w:p>
    <w:p w14:paraId="3D703B1D" w14:textId="77777777" w:rsidR="00EB65C5" w:rsidRPr="00EB65C5" w:rsidRDefault="00EB65C5" w:rsidP="00EB65C5">
      <w:pPr>
        <w:ind w:left="360"/>
        <w:rPr>
          <w:b/>
          <w:i/>
          <w:highlight w:val="yellow"/>
          <w:u w:val="single"/>
        </w:rPr>
      </w:pPr>
      <w:r w:rsidRPr="00EB65C5">
        <w:rPr>
          <w:b/>
          <w:i/>
          <w:highlight w:val="yellow"/>
          <w:u w:val="single"/>
        </w:rPr>
        <w:t>Vanuit fiscale optiek dient de beheervergoeding (achteraf) bepaald te worden aan de hand van de daadwerkelijke kosten (geen standaardbedrag)</w:t>
      </w:r>
    </w:p>
    <w:p w14:paraId="3D703B1E" w14:textId="77777777" w:rsidR="00CA219B" w:rsidRDefault="002A56B0" w:rsidP="005A322E">
      <w:pPr>
        <w:pStyle w:val="Lijstalinea"/>
        <w:numPr>
          <w:ilvl w:val="0"/>
          <w:numId w:val="12"/>
        </w:numPr>
      </w:pPr>
      <w:r>
        <w:t>De hoogte van de</w:t>
      </w:r>
      <w:r w:rsidRPr="002A56B0">
        <w:t xml:space="preserve"> </w:t>
      </w:r>
      <w:r w:rsidR="006876A1">
        <w:t xml:space="preserve">kosten van </w:t>
      </w:r>
      <w:r w:rsidR="00C06970">
        <w:t>B</w:t>
      </w:r>
      <w:r>
        <w:t xml:space="preserve">eheer en </w:t>
      </w:r>
      <w:r w:rsidR="00C06970">
        <w:t>O</w:t>
      </w:r>
      <w:r w:rsidR="006876A1">
        <w:t>nderhoud van de VRI</w:t>
      </w:r>
      <w:r>
        <w:t xml:space="preserve"> wordt </w:t>
      </w:r>
      <w:r w:rsidR="00A70CE2">
        <w:t>bepaald op basis van de daadwerkeli</w:t>
      </w:r>
      <w:r w:rsidR="00B65996">
        <w:t>jke jaarlijkse kosten</w:t>
      </w:r>
      <w:r w:rsidR="000A4902">
        <w:t xml:space="preserve">. </w:t>
      </w:r>
    </w:p>
    <w:p w14:paraId="3D703B1F" w14:textId="77777777" w:rsidR="00CA219B" w:rsidRDefault="002A56B0" w:rsidP="005A322E">
      <w:pPr>
        <w:pStyle w:val="Lijstalinea"/>
        <w:numPr>
          <w:ilvl w:val="0"/>
          <w:numId w:val="12"/>
        </w:numPr>
      </w:pPr>
      <w:r>
        <w:t xml:space="preserve">De </w:t>
      </w:r>
      <w:r w:rsidR="001B3FA3">
        <w:t xml:space="preserve">hoogte van de </w:t>
      </w:r>
      <w:r>
        <w:t xml:space="preserve">kosten van </w:t>
      </w:r>
      <w:r w:rsidR="001B3FA3">
        <w:t>een</w:t>
      </w:r>
      <w:r>
        <w:t xml:space="preserve"> Wijziging word</w:t>
      </w:r>
      <w:r w:rsidR="001B3FA3">
        <w:t>t</w:t>
      </w:r>
      <w:r>
        <w:t xml:space="preserve"> bepaald op basis van de </w:t>
      </w:r>
      <w:r w:rsidR="007E3BC6">
        <w:t xml:space="preserve">daadwerkelijke </w:t>
      </w:r>
      <w:r w:rsidR="00032207">
        <w:t xml:space="preserve">kosten van de </w:t>
      </w:r>
      <w:r>
        <w:t>uitgevoerde werkzaamheden</w:t>
      </w:r>
      <w:r w:rsidR="006876A1">
        <w:t xml:space="preserve"> ten behoeve van de Wijziging</w:t>
      </w:r>
      <w:r>
        <w:t xml:space="preserve">. </w:t>
      </w:r>
    </w:p>
    <w:p w14:paraId="3D703B20" w14:textId="77777777" w:rsidR="00240C51" w:rsidRDefault="00240C51" w:rsidP="00240C51">
      <w:pPr>
        <w:ind w:left="360"/>
      </w:pPr>
      <w:r w:rsidRPr="00240C51">
        <w:rPr>
          <w:b/>
          <w:i/>
          <w:highlight w:val="yellow"/>
          <w:u w:val="single"/>
        </w:rPr>
        <w:t>Keuzeblok: Potentheorie (uitgangspunt):</w:t>
      </w:r>
    </w:p>
    <w:p w14:paraId="3D703B21" w14:textId="77777777" w:rsidR="00240C51" w:rsidRDefault="00240C51" w:rsidP="00240C51">
      <w:pPr>
        <w:pStyle w:val="Lijstalinea"/>
        <w:numPr>
          <w:ilvl w:val="0"/>
          <w:numId w:val="12"/>
        </w:numPr>
      </w:pPr>
      <w:r w:rsidRPr="00240C51">
        <w:t xml:space="preserve">Partijen verklaren </w:t>
      </w:r>
      <w:r w:rsidR="00591739">
        <w:t xml:space="preserve">ten aanzien van de verdeling van de kosten </w:t>
      </w:r>
      <w:r w:rsidRPr="00240C51">
        <w:t xml:space="preserve">de Potentheorie van toepassing op </w:t>
      </w:r>
      <w:r w:rsidR="00591739">
        <w:t xml:space="preserve">het </w:t>
      </w:r>
      <w:r w:rsidR="003E6ACB">
        <w:t>B</w:t>
      </w:r>
      <w:r w:rsidR="00591739">
        <w:t>eheer</w:t>
      </w:r>
      <w:r w:rsidR="003E6ACB">
        <w:t xml:space="preserve"> en</w:t>
      </w:r>
      <w:r w:rsidR="00591739">
        <w:t xml:space="preserve"> </w:t>
      </w:r>
      <w:r w:rsidR="003E6ACB">
        <w:t>O</w:t>
      </w:r>
      <w:r w:rsidR="00591739">
        <w:t xml:space="preserve">nderhoud en </w:t>
      </w:r>
      <w:r w:rsidR="003E6ACB">
        <w:t>W</w:t>
      </w:r>
      <w:r w:rsidR="00591739">
        <w:t xml:space="preserve">ijzigingen van </w:t>
      </w:r>
      <w:r w:rsidRPr="00240C51">
        <w:t>de VRI</w:t>
      </w:r>
      <w:r w:rsidR="00AD4859" w:rsidRPr="00AD4859">
        <w:rPr>
          <w:highlight w:val="yellow"/>
        </w:rPr>
        <w:t>’s</w:t>
      </w:r>
      <w:r w:rsidRPr="00240C51">
        <w:t xml:space="preserve">. </w:t>
      </w:r>
      <w:r w:rsidR="00CA219B" w:rsidRPr="00CA219B">
        <w:t xml:space="preserve">Conform de Potentheorie neemt de Provincie </w:t>
      </w:r>
      <w:r w:rsidR="00CA219B" w:rsidRPr="00240C51">
        <w:rPr>
          <w:highlight w:val="yellow"/>
        </w:rPr>
        <w:t>X</w:t>
      </w:r>
      <w:r w:rsidR="00A87170">
        <w:t>%,</w:t>
      </w:r>
      <w:r w:rsidR="00CA219B" w:rsidRPr="00CA219B">
        <w:t xml:space="preserve"> </w:t>
      </w:r>
      <w:r w:rsidR="00A87170">
        <w:rPr>
          <w:highlight w:val="yellow"/>
        </w:rPr>
        <w:t xml:space="preserve">de Gemeente Y% en </w:t>
      </w:r>
      <w:r w:rsidR="00CA219B" w:rsidRPr="00240C51">
        <w:rPr>
          <w:highlight w:val="yellow"/>
        </w:rPr>
        <w:t>RWS</w:t>
      </w:r>
      <w:r w:rsidR="00CA219B" w:rsidRPr="00CA219B">
        <w:t xml:space="preserve"> </w:t>
      </w:r>
      <w:r w:rsidR="00E405A8" w:rsidRPr="00E405A8">
        <w:rPr>
          <w:highlight w:val="yellow"/>
        </w:rPr>
        <w:t>Z</w:t>
      </w:r>
      <w:r w:rsidR="00CA219B" w:rsidRPr="00CA219B">
        <w:t>% (zoals berekend in bijlage 1) van de kosten voor Be</w:t>
      </w:r>
      <w:r w:rsidR="00A87170">
        <w:t>heer en Onderhoud en Wijzigingen</w:t>
      </w:r>
      <w:r w:rsidR="00CA219B">
        <w:t>,</w:t>
      </w:r>
      <w:r w:rsidR="00CA219B" w:rsidRPr="00CA219B">
        <w:t xml:space="preserve"> </w:t>
      </w:r>
      <w:r w:rsidR="00CA219B">
        <w:t xml:space="preserve">zoals gesteld in het eerste en tweede lid van dit artikel, </w:t>
      </w:r>
      <w:r w:rsidR="00CA219B" w:rsidRPr="00CA219B">
        <w:t>voor haar rekening.</w:t>
      </w:r>
    </w:p>
    <w:p w14:paraId="3D703B22" w14:textId="77777777" w:rsidR="005D2C51" w:rsidRPr="005D2C51" w:rsidRDefault="005D2C51" w:rsidP="005D2C51">
      <w:pPr>
        <w:pStyle w:val="Lijstalinea"/>
        <w:rPr>
          <w:b/>
          <w:i/>
          <w:u w:val="single"/>
        </w:rPr>
      </w:pPr>
      <w:r w:rsidRPr="005D2C51">
        <w:rPr>
          <w:b/>
          <w:i/>
          <w:highlight w:val="yellow"/>
          <w:u w:val="single"/>
        </w:rPr>
        <w:t>óf</w:t>
      </w:r>
    </w:p>
    <w:p w14:paraId="3D703B23" w14:textId="77777777" w:rsidR="00CA219B" w:rsidRDefault="00240C51" w:rsidP="00240C51">
      <w:pPr>
        <w:ind w:left="360"/>
        <w:rPr>
          <w:b/>
          <w:i/>
          <w:u w:val="single"/>
        </w:rPr>
      </w:pPr>
      <w:r>
        <w:rPr>
          <w:b/>
          <w:i/>
          <w:highlight w:val="yellow"/>
          <w:u w:val="single"/>
        </w:rPr>
        <w:t xml:space="preserve">Keuzeblok: Andere kostenverdeling vanwege groter belang bij een der partijen of een andere </w:t>
      </w:r>
      <w:r w:rsidRPr="002143DF">
        <w:rPr>
          <w:b/>
          <w:i/>
          <w:highlight w:val="yellow"/>
          <w:u w:val="single"/>
        </w:rPr>
        <w:t xml:space="preserve">reden </w:t>
      </w:r>
      <w:r>
        <w:rPr>
          <w:b/>
          <w:i/>
          <w:highlight w:val="yellow"/>
          <w:u w:val="single"/>
        </w:rPr>
        <w:t>(neem in di</w:t>
      </w:r>
      <w:r w:rsidRPr="002143DF">
        <w:rPr>
          <w:b/>
          <w:i/>
          <w:highlight w:val="yellow"/>
          <w:u w:val="single"/>
        </w:rPr>
        <w:t>t geval te allen tijde contact op met een fiscalist):</w:t>
      </w:r>
    </w:p>
    <w:p w14:paraId="3D703B24" w14:textId="77777777" w:rsidR="00240C51" w:rsidRDefault="00240C51" w:rsidP="0079589A">
      <w:pPr>
        <w:pStyle w:val="Lijstalinea"/>
        <w:numPr>
          <w:ilvl w:val="0"/>
          <w:numId w:val="22"/>
        </w:numPr>
      </w:pPr>
      <w:r>
        <w:t xml:space="preserve">De </w:t>
      </w:r>
      <w:r w:rsidRPr="00C03C5C">
        <w:t xml:space="preserve">Provincie neemt </w:t>
      </w:r>
      <w:r w:rsidRPr="00501768">
        <w:rPr>
          <w:highlight w:val="yellow"/>
        </w:rPr>
        <w:t>X</w:t>
      </w:r>
      <w:r>
        <w:t>%</w:t>
      </w:r>
      <w:r w:rsidR="00A87170">
        <w:t xml:space="preserve">, </w:t>
      </w:r>
      <w:r w:rsidRPr="00023FDA">
        <w:rPr>
          <w:highlight w:val="yellow"/>
        </w:rPr>
        <w:t>de Gemeente</w:t>
      </w:r>
      <w:r w:rsidR="00A87170">
        <w:rPr>
          <w:highlight w:val="yellow"/>
        </w:rPr>
        <w:t xml:space="preserve"> Y% en </w:t>
      </w:r>
      <w:r w:rsidRPr="00023FDA">
        <w:rPr>
          <w:highlight w:val="yellow"/>
        </w:rPr>
        <w:t>RWS</w:t>
      </w:r>
      <w:r>
        <w:t xml:space="preserve"> </w:t>
      </w:r>
      <w:r w:rsidR="00E405A8" w:rsidRPr="00E405A8">
        <w:rPr>
          <w:highlight w:val="yellow"/>
        </w:rPr>
        <w:t>Z</w:t>
      </w:r>
      <w:r>
        <w:t xml:space="preserve">% </w:t>
      </w:r>
      <w:r w:rsidRPr="00C03C5C">
        <w:t>van de kosten</w:t>
      </w:r>
      <w:r w:rsidR="00A87170">
        <w:t xml:space="preserve"> voor </w:t>
      </w:r>
      <w:r w:rsidR="00CE1EB6">
        <w:t>Beheer en</w:t>
      </w:r>
      <w:r>
        <w:t xml:space="preserve"> O</w:t>
      </w:r>
      <w:r w:rsidRPr="00C03C5C">
        <w:t xml:space="preserve">nderhoud </w:t>
      </w:r>
      <w:r w:rsidR="00A87170">
        <w:t>en Wijzigingen</w:t>
      </w:r>
      <w:r>
        <w:t xml:space="preserve">, zoals gesteld in het eerste en tweede lid van dit artikel, </w:t>
      </w:r>
      <w:r w:rsidRPr="00C03C5C">
        <w:t>voor haar rekening.</w:t>
      </w:r>
      <w:r>
        <w:t xml:space="preserve"> </w:t>
      </w:r>
    </w:p>
    <w:p w14:paraId="3D703B25" w14:textId="77777777" w:rsidR="005D2C51" w:rsidRDefault="005D2C51" w:rsidP="00240C51">
      <w:pPr>
        <w:ind w:firstLine="360"/>
        <w:rPr>
          <w:b/>
          <w:i/>
          <w:highlight w:val="yellow"/>
          <w:u w:val="single"/>
        </w:rPr>
      </w:pPr>
      <w:r>
        <w:rPr>
          <w:b/>
          <w:i/>
          <w:highlight w:val="yellow"/>
          <w:u w:val="single"/>
        </w:rPr>
        <w:t>Vervolg:</w:t>
      </w:r>
    </w:p>
    <w:p w14:paraId="3D703B26" w14:textId="77777777" w:rsidR="00240C51" w:rsidRPr="00240C51" w:rsidRDefault="00463ED1" w:rsidP="006876A1">
      <w:pPr>
        <w:ind w:left="360"/>
        <w:rPr>
          <w:b/>
          <w:i/>
          <w:u w:val="single"/>
        </w:rPr>
      </w:pPr>
      <w:r>
        <w:rPr>
          <w:b/>
          <w:i/>
          <w:highlight w:val="yellow"/>
          <w:u w:val="single"/>
        </w:rPr>
        <w:t xml:space="preserve">Keuzeblok indien overheadkosten </w:t>
      </w:r>
      <w:r w:rsidR="005D2C51">
        <w:rPr>
          <w:b/>
          <w:i/>
          <w:highlight w:val="yellow"/>
          <w:u w:val="single"/>
        </w:rPr>
        <w:t>in rekening worden gebracht</w:t>
      </w:r>
      <w:r w:rsidR="006876A1">
        <w:rPr>
          <w:b/>
          <w:i/>
          <w:highlight w:val="yellow"/>
          <w:u w:val="single"/>
        </w:rPr>
        <w:t xml:space="preserve"> (neem in di</w:t>
      </w:r>
      <w:r w:rsidR="006876A1" w:rsidRPr="002143DF">
        <w:rPr>
          <w:b/>
          <w:i/>
          <w:highlight w:val="yellow"/>
          <w:u w:val="single"/>
        </w:rPr>
        <w:t>t geval te allen tijde contact op met een fiscalist)</w:t>
      </w:r>
      <w:r w:rsidR="00240C51" w:rsidRPr="00240C51">
        <w:rPr>
          <w:b/>
          <w:i/>
          <w:highlight w:val="yellow"/>
          <w:u w:val="single"/>
        </w:rPr>
        <w:t>:</w:t>
      </w:r>
    </w:p>
    <w:p w14:paraId="3D703B27" w14:textId="77777777" w:rsidR="00CA219B" w:rsidRDefault="00CA219B" w:rsidP="0079589A">
      <w:pPr>
        <w:pStyle w:val="Lijstalinea"/>
        <w:numPr>
          <w:ilvl w:val="0"/>
          <w:numId w:val="22"/>
        </w:numPr>
      </w:pPr>
      <w:r>
        <w:t xml:space="preserve">De </w:t>
      </w:r>
      <w:r w:rsidRPr="00AD4859">
        <w:rPr>
          <w:b/>
          <w:i/>
          <w:highlight w:val="yellow"/>
        </w:rPr>
        <w:t xml:space="preserve">(Optie Provincie </w:t>
      </w:r>
      <w:r w:rsidR="002C3608">
        <w:rPr>
          <w:b/>
          <w:i/>
          <w:highlight w:val="yellow"/>
        </w:rPr>
        <w:t xml:space="preserve">fungeert als Opdrachtgever ten aanzien van Beheer en Onderhoud </w:t>
      </w:r>
      <w:r w:rsidRPr="00AD4859">
        <w:rPr>
          <w:b/>
          <w:i/>
          <w:highlight w:val="yellow"/>
        </w:rPr>
        <w:t>van de VR</w:t>
      </w:r>
      <w:r w:rsidR="00B66A29">
        <w:rPr>
          <w:b/>
          <w:i/>
          <w:highlight w:val="yellow"/>
        </w:rPr>
        <w:t>I(</w:t>
      </w:r>
      <w:r w:rsidR="00AD4859" w:rsidRPr="00AD4859">
        <w:rPr>
          <w:b/>
          <w:i/>
          <w:highlight w:val="yellow"/>
        </w:rPr>
        <w:t>’s)</w:t>
      </w:r>
      <w:r w:rsidRPr="00AD4859">
        <w:rPr>
          <w:b/>
          <w:i/>
          <w:highlight w:val="yellow"/>
        </w:rPr>
        <w:t>:)</w:t>
      </w:r>
      <w:r>
        <w:t xml:space="preserve"> </w:t>
      </w:r>
      <w:r w:rsidRPr="002143DF">
        <w:t>Provincie</w:t>
      </w:r>
      <w:r>
        <w:t xml:space="preserve"> </w:t>
      </w:r>
      <w:r w:rsidRPr="00AD4859">
        <w:rPr>
          <w:b/>
          <w:i/>
          <w:highlight w:val="yellow"/>
        </w:rPr>
        <w:t xml:space="preserve">(Optie Gemeente </w:t>
      </w:r>
      <w:r w:rsidR="00463ED1">
        <w:rPr>
          <w:b/>
          <w:i/>
          <w:highlight w:val="yellow"/>
        </w:rPr>
        <w:t xml:space="preserve">fungeert als Opdrachtgever ten aanzien van Beheer en Onderhoud </w:t>
      </w:r>
      <w:r w:rsidRPr="00AD4859">
        <w:rPr>
          <w:b/>
          <w:i/>
          <w:highlight w:val="yellow"/>
        </w:rPr>
        <w:t>van de VRI</w:t>
      </w:r>
      <w:r w:rsidR="00B66A29">
        <w:rPr>
          <w:b/>
          <w:i/>
          <w:highlight w:val="yellow"/>
        </w:rPr>
        <w:t>(‘s)</w:t>
      </w:r>
      <w:r w:rsidRPr="00AD4859">
        <w:rPr>
          <w:b/>
          <w:i/>
          <w:highlight w:val="yellow"/>
        </w:rPr>
        <w:t>:)</w:t>
      </w:r>
      <w:r w:rsidRPr="00AD4859">
        <w:rPr>
          <w:b/>
        </w:rPr>
        <w:t xml:space="preserve"> </w:t>
      </w:r>
      <w:r w:rsidRPr="002143DF">
        <w:t>Gemeente</w:t>
      </w:r>
      <w:r w:rsidR="005D2C51">
        <w:t xml:space="preserve"> </w:t>
      </w:r>
      <w:r w:rsidR="00E405A8" w:rsidRPr="00AD4859">
        <w:rPr>
          <w:b/>
          <w:i/>
          <w:highlight w:val="yellow"/>
        </w:rPr>
        <w:t xml:space="preserve">(Optie RWS </w:t>
      </w:r>
      <w:r w:rsidR="00463ED1">
        <w:rPr>
          <w:b/>
          <w:i/>
          <w:highlight w:val="yellow"/>
        </w:rPr>
        <w:t xml:space="preserve">fungeert als Opdrachtgever ten aanzien van Beheer en Onderhoud </w:t>
      </w:r>
      <w:r w:rsidR="00E405A8" w:rsidRPr="00AD4859">
        <w:rPr>
          <w:b/>
          <w:i/>
          <w:highlight w:val="yellow"/>
        </w:rPr>
        <w:t>van de VRI</w:t>
      </w:r>
      <w:r w:rsidR="00B66A29">
        <w:rPr>
          <w:b/>
          <w:i/>
          <w:highlight w:val="yellow"/>
        </w:rPr>
        <w:t>(‘s)</w:t>
      </w:r>
      <w:r w:rsidR="00E405A8" w:rsidRPr="00AD4859">
        <w:rPr>
          <w:b/>
          <w:i/>
          <w:highlight w:val="yellow"/>
        </w:rPr>
        <w:t>:)</w:t>
      </w:r>
      <w:r w:rsidR="00E405A8" w:rsidRPr="00AD4859">
        <w:rPr>
          <w:b/>
        </w:rPr>
        <w:t xml:space="preserve"> </w:t>
      </w:r>
      <w:r w:rsidR="00E405A8">
        <w:t xml:space="preserve">RWS </w:t>
      </w:r>
      <w:r w:rsidR="005D2C51">
        <w:t>zal</w:t>
      </w:r>
      <w:r>
        <w:t xml:space="preserve"> over de kosten </w:t>
      </w:r>
      <w:r w:rsidR="00923A3A">
        <w:t>voor Beheer en</w:t>
      </w:r>
      <w:r w:rsidR="00CE1EB6">
        <w:t xml:space="preserve"> O</w:t>
      </w:r>
      <w:r w:rsidR="00CE1EB6" w:rsidRPr="00C03C5C">
        <w:t xml:space="preserve">nderhoud </w:t>
      </w:r>
      <w:r w:rsidR="00CE1EB6">
        <w:t xml:space="preserve">en Wijzigingen, </w:t>
      </w:r>
      <w:r>
        <w:t>zoals gesteld in het eerste en tweede lid van dit artikel</w:t>
      </w:r>
      <w:r w:rsidR="00CE1EB6">
        <w:t xml:space="preserve">, </w:t>
      </w:r>
      <w:r>
        <w:t xml:space="preserve">overheadkosten in rekening brengen. Deze overheadkosten zullen op basis van de werkelijke kosten in rekening worden gebracht </w:t>
      </w:r>
      <w:r w:rsidR="00023FDA">
        <w:t>bij</w:t>
      </w:r>
      <w:r>
        <w:t xml:space="preserve"> </w:t>
      </w:r>
      <w:r w:rsidRPr="00AD4859">
        <w:rPr>
          <w:b/>
          <w:i/>
          <w:highlight w:val="yellow"/>
        </w:rPr>
        <w:t xml:space="preserve">(Optie Provincie </w:t>
      </w:r>
      <w:r w:rsidR="00463ED1">
        <w:rPr>
          <w:b/>
          <w:i/>
          <w:highlight w:val="yellow"/>
        </w:rPr>
        <w:t xml:space="preserve">fungeert als Opdrachtgever ten aanzien van Beheer en Onderhoud </w:t>
      </w:r>
      <w:r w:rsidRPr="00AD4859">
        <w:rPr>
          <w:b/>
          <w:i/>
          <w:highlight w:val="yellow"/>
        </w:rPr>
        <w:t>VRI</w:t>
      </w:r>
      <w:r w:rsidR="00B66A29">
        <w:rPr>
          <w:b/>
          <w:i/>
          <w:highlight w:val="yellow"/>
        </w:rPr>
        <w:t>(‘s)</w:t>
      </w:r>
      <w:r w:rsidRPr="00AD4859">
        <w:rPr>
          <w:b/>
          <w:i/>
          <w:highlight w:val="yellow"/>
        </w:rPr>
        <w:t>:)</w:t>
      </w:r>
      <w:r>
        <w:t xml:space="preserve"> </w:t>
      </w:r>
      <w:r w:rsidR="00023FDA">
        <w:t xml:space="preserve">de </w:t>
      </w:r>
      <w:r w:rsidRPr="00240C51">
        <w:rPr>
          <w:highlight w:val="yellow"/>
        </w:rPr>
        <w:t>Gemeente</w:t>
      </w:r>
      <w:r w:rsidR="00023FDA" w:rsidRPr="00240C51">
        <w:rPr>
          <w:highlight w:val="yellow"/>
        </w:rPr>
        <w:t>/RWS</w:t>
      </w:r>
      <w:r>
        <w:t xml:space="preserve"> </w:t>
      </w:r>
      <w:r w:rsidRPr="00AD4859">
        <w:rPr>
          <w:b/>
          <w:i/>
          <w:highlight w:val="yellow"/>
        </w:rPr>
        <w:t xml:space="preserve">(Optie Gemeente </w:t>
      </w:r>
      <w:r w:rsidR="00463ED1">
        <w:rPr>
          <w:b/>
          <w:i/>
          <w:highlight w:val="yellow"/>
        </w:rPr>
        <w:t xml:space="preserve">fungeert als Opdrachtgever ten aanzien van Beheer en Onderhoud </w:t>
      </w:r>
      <w:r w:rsidRPr="00AD4859">
        <w:rPr>
          <w:b/>
          <w:i/>
          <w:highlight w:val="yellow"/>
        </w:rPr>
        <w:t>van de VRI</w:t>
      </w:r>
      <w:r w:rsidR="00B66A29">
        <w:rPr>
          <w:b/>
          <w:i/>
          <w:highlight w:val="yellow"/>
        </w:rPr>
        <w:t>(’s)</w:t>
      </w:r>
      <w:r w:rsidRPr="00AD4859">
        <w:rPr>
          <w:b/>
          <w:i/>
          <w:highlight w:val="yellow"/>
        </w:rPr>
        <w:t>:)</w:t>
      </w:r>
      <w:r>
        <w:t xml:space="preserve"> </w:t>
      </w:r>
      <w:r w:rsidR="00023FDA">
        <w:t xml:space="preserve">de </w:t>
      </w:r>
      <w:r w:rsidRPr="00023FDA">
        <w:rPr>
          <w:highlight w:val="yellow"/>
        </w:rPr>
        <w:t>Provincie</w:t>
      </w:r>
      <w:r w:rsidR="00023FDA" w:rsidRPr="00023FDA">
        <w:rPr>
          <w:highlight w:val="yellow"/>
        </w:rPr>
        <w:t>/RWS</w:t>
      </w:r>
      <w:r>
        <w:t xml:space="preserve"> </w:t>
      </w:r>
      <w:r w:rsidR="00E405A8" w:rsidRPr="00AD4859">
        <w:rPr>
          <w:b/>
          <w:i/>
          <w:highlight w:val="yellow"/>
        </w:rPr>
        <w:t xml:space="preserve">(Optie RWS </w:t>
      </w:r>
      <w:r w:rsidR="00463ED1">
        <w:rPr>
          <w:b/>
          <w:i/>
          <w:highlight w:val="yellow"/>
        </w:rPr>
        <w:t xml:space="preserve">fungeert als Opdrachtgever ten aanzien van Beheer en Onderhoud </w:t>
      </w:r>
      <w:r w:rsidR="00E405A8" w:rsidRPr="00AD4859">
        <w:rPr>
          <w:b/>
          <w:i/>
          <w:highlight w:val="yellow"/>
        </w:rPr>
        <w:t>van de VRI</w:t>
      </w:r>
      <w:r w:rsidR="00B66A29">
        <w:rPr>
          <w:b/>
          <w:i/>
          <w:highlight w:val="yellow"/>
        </w:rPr>
        <w:t>(‘s)</w:t>
      </w:r>
      <w:r w:rsidR="00E405A8" w:rsidRPr="00AD4859">
        <w:rPr>
          <w:b/>
          <w:i/>
          <w:highlight w:val="yellow"/>
        </w:rPr>
        <w:t>:)</w:t>
      </w:r>
      <w:r w:rsidR="00E405A8">
        <w:t xml:space="preserve"> </w:t>
      </w:r>
      <w:r w:rsidR="00E405A8" w:rsidRPr="00E405A8">
        <w:rPr>
          <w:highlight w:val="yellow"/>
        </w:rPr>
        <w:t>Provincie/Gemeente</w:t>
      </w:r>
      <w:r w:rsidR="00E405A8">
        <w:t xml:space="preserve"> </w:t>
      </w:r>
      <w:r>
        <w:t>en worden gema</w:t>
      </w:r>
      <w:r w:rsidR="00CE1EB6">
        <w:t>ximeerd op 10% van de bijdrage in de kosten voor Beheer</w:t>
      </w:r>
      <w:r>
        <w:t xml:space="preserve"> en </w:t>
      </w:r>
      <w:r w:rsidR="00CE1EB6">
        <w:t>Onderhoud dan wel een Wijziging, na toepassing van de kostenverdeling, zoals gesteld in het derde lid van dit artikel.</w:t>
      </w:r>
    </w:p>
    <w:p w14:paraId="3D703B28" w14:textId="77777777" w:rsidR="00C74CEF" w:rsidRPr="00C74CEF" w:rsidRDefault="00C74CEF" w:rsidP="00C74CEF">
      <w:pPr>
        <w:ind w:left="360"/>
        <w:rPr>
          <w:b/>
          <w:i/>
          <w:highlight w:val="yellow"/>
          <w:u w:val="single"/>
        </w:rPr>
      </w:pPr>
      <w:r w:rsidRPr="00C74CEF">
        <w:rPr>
          <w:b/>
          <w:i/>
          <w:highlight w:val="yellow"/>
          <w:u w:val="single"/>
        </w:rPr>
        <w:t>Vervolg:</w:t>
      </w:r>
    </w:p>
    <w:p w14:paraId="3D703B29" w14:textId="77777777" w:rsidR="00C74CEF" w:rsidRPr="00C74CEF" w:rsidRDefault="00C74CEF" w:rsidP="00C74CEF">
      <w:pPr>
        <w:pStyle w:val="Lijstalinea"/>
        <w:numPr>
          <w:ilvl w:val="0"/>
          <w:numId w:val="22"/>
        </w:numPr>
      </w:pPr>
      <w:r w:rsidRPr="00C74CEF">
        <w:t>Partijen ondersteunen elkaar op constructieve wijze in hun werkzaamheden, daarbij zullen zij indien wenselijk en noodzakelijk overleggen, samenwerken en afspraken maken met behoud van ieders verantwoordelijkheid zonder verrekening van apparaats- en/of voorbereidingskosten.</w:t>
      </w:r>
    </w:p>
    <w:p w14:paraId="3D703B2A" w14:textId="77777777" w:rsidR="00C74CEF" w:rsidRDefault="00C74CEF" w:rsidP="00C74CEF">
      <w:pPr>
        <w:ind w:left="360"/>
      </w:pPr>
    </w:p>
    <w:p w14:paraId="3D703B2B" w14:textId="77777777" w:rsidR="00C87629" w:rsidRDefault="00BD60FD" w:rsidP="00C87629">
      <w:pPr>
        <w:rPr>
          <w:b/>
          <w:u w:val="single"/>
        </w:rPr>
      </w:pPr>
      <w:r w:rsidRPr="007B42B4">
        <w:rPr>
          <w:b/>
          <w:u w:val="single"/>
        </w:rPr>
        <w:t xml:space="preserve">ARTIKEL </w:t>
      </w:r>
      <w:r w:rsidR="00F93A3F">
        <w:rPr>
          <w:b/>
          <w:u w:val="single"/>
        </w:rPr>
        <w:t>6</w:t>
      </w:r>
      <w:r w:rsidR="0070261C" w:rsidRPr="007B42B4">
        <w:rPr>
          <w:b/>
          <w:u w:val="single"/>
        </w:rPr>
        <w:t xml:space="preserve"> </w:t>
      </w:r>
      <w:r w:rsidR="001B3FA3">
        <w:rPr>
          <w:b/>
          <w:u w:val="single"/>
        </w:rPr>
        <w:tab/>
      </w:r>
      <w:r w:rsidR="001B3FA3">
        <w:rPr>
          <w:b/>
          <w:u w:val="single"/>
        </w:rPr>
        <w:tab/>
      </w:r>
      <w:r w:rsidR="00871DC5">
        <w:rPr>
          <w:b/>
          <w:u w:val="single"/>
        </w:rPr>
        <w:t>Financiën</w:t>
      </w:r>
    </w:p>
    <w:p w14:paraId="3D703B2C" w14:textId="77777777" w:rsidR="00463ED1" w:rsidRDefault="00351CD1" w:rsidP="00463ED1">
      <w:pPr>
        <w:rPr>
          <w:b/>
          <w:i/>
          <w:highlight w:val="yellow"/>
          <w:u w:val="single"/>
        </w:rPr>
      </w:pPr>
      <w:r>
        <w:rPr>
          <w:b/>
          <w:i/>
          <w:highlight w:val="yellow"/>
          <w:u w:val="single"/>
        </w:rPr>
        <w:t>Optie 1:</w:t>
      </w:r>
      <w:r w:rsidR="002143DF">
        <w:rPr>
          <w:b/>
          <w:i/>
          <w:highlight w:val="yellow"/>
          <w:u w:val="single"/>
        </w:rPr>
        <w:t xml:space="preserve"> Gemeente </w:t>
      </w:r>
      <w:r w:rsidR="00463ED1" w:rsidRPr="00463ED1">
        <w:rPr>
          <w:b/>
          <w:i/>
          <w:highlight w:val="yellow"/>
          <w:u w:val="single"/>
        </w:rPr>
        <w:t xml:space="preserve">fungeert als Opdrachtgever ten aanzien van Beheer en Onderhoud </w:t>
      </w:r>
      <w:r w:rsidR="002143DF">
        <w:rPr>
          <w:b/>
          <w:i/>
          <w:highlight w:val="yellow"/>
          <w:u w:val="single"/>
        </w:rPr>
        <w:t xml:space="preserve">van de </w:t>
      </w:r>
    </w:p>
    <w:p w14:paraId="3D703B2D" w14:textId="77777777" w:rsidR="002143DF" w:rsidRDefault="002143DF" w:rsidP="00463ED1">
      <w:pPr>
        <w:ind w:left="183" w:firstLine="567"/>
        <w:rPr>
          <w:b/>
          <w:i/>
          <w:u w:val="single"/>
        </w:rPr>
      </w:pPr>
      <w:r>
        <w:rPr>
          <w:b/>
          <w:i/>
          <w:highlight w:val="yellow"/>
          <w:u w:val="single"/>
        </w:rPr>
        <w:t>VRI</w:t>
      </w:r>
      <w:r w:rsidR="00B66A29">
        <w:rPr>
          <w:b/>
          <w:i/>
          <w:highlight w:val="yellow"/>
          <w:u w:val="single"/>
        </w:rPr>
        <w:t>(‘s)</w:t>
      </w:r>
      <w:r w:rsidRPr="006E22D2">
        <w:rPr>
          <w:b/>
          <w:i/>
          <w:highlight w:val="yellow"/>
          <w:u w:val="single"/>
        </w:rPr>
        <w:t>:</w:t>
      </w:r>
    </w:p>
    <w:p w14:paraId="3D703B2E" w14:textId="77777777" w:rsidR="002143DF" w:rsidRPr="006876A1" w:rsidRDefault="002143DF" w:rsidP="006876A1">
      <w:pPr>
        <w:pStyle w:val="Lijstalinea"/>
        <w:numPr>
          <w:ilvl w:val="0"/>
          <w:numId w:val="14"/>
        </w:numPr>
        <w:rPr>
          <w:b/>
          <w:i/>
          <w:u w:val="single"/>
        </w:rPr>
      </w:pPr>
      <w:r>
        <w:t xml:space="preserve">Betaling door de </w:t>
      </w:r>
      <w:r w:rsidRPr="001E7465">
        <w:t>Provincie</w:t>
      </w:r>
      <w:r w:rsidR="00A15CDA" w:rsidRPr="001E7465">
        <w:t xml:space="preserve"> </w:t>
      </w:r>
      <w:r w:rsidR="00A15CDA" w:rsidRPr="001E7465">
        <w:rPr>
          <w:highlight w:val="yellow"/>
        </w:rPr>
        <w:t xml:space="preserve">en/of </w:t>
      </w:r>
      <w:r w:rsidR="00E1711D" w:rsidRPr="001E7465">
        <w:rPr>
          <w:highlight w:val="yellow"/>
        </w:rPr>
        <w:t>RWS</w:t>
      </w:r>
      <w:r>
        <w:t xml:space="preserve"> </w:t>
      </w:r>
      <w:r w:rsidR="00A15CDA">
        <w:t xml:space="preserve">aan de Gemeente </w:t>
      </w:r>
      <w:r>
        <w:t xml:space="preserve">van de </w:t>
      </w:r>
      <w:r w:rsidR="006876A1">
        <w:t>kosten van Beheer en Onderhoud</w:t>
      </w:r>
      <w:r>
        <w:t xml:space="preserve"> zoals gesteld in </w:t>
      </w:r>
      <w:r w:rsidRPr="00815B9C">
        <w:t xml:space="preserve">artikel </w:t>
      </w:r>
      <w:r>
        <w:t xml:space="preserve">5, </w:t>
      </w:r>
      <w:r w:rsidR="00E1711D" w:rsidRPr="00E1711D">
        <w:t>eerste en derde lid</w:t>
      </w:r>
      <w:r w:rsidRPr="001E7465">
        <w:rPr>
          <w:i/>
        </w:rPr>
        <w:t xml:space="preserve">, </w:t>
      </w:r>
      <w:r w:rsidR="001E7465" w:rsidRPr="00CC0907">
        <w:rPr>
          <w:b/>
          <w:i/>
        </w:rPr>
        <w:t>(</w:t>
      </w:r>
      <w:r w:rsidR="001E7465" w:rsidRPr="001E7465">
        <w:rPr>
          <w:b/>
          <w:i/>
          <w:highlight w:val="yellow"/>
          <w:u w:val="single"/>
        </w:rPr>
        <w:t>optie indien overheadkosten in rekening worden gebracht:</w:t>
      </w:r>
      <w:r w:rsidR="001E7465" w:rsidRPr="001E7465">
        <w:rPr>
          <w:b/>
          <w:i/>
          <w:u w:val="single"/>
        </w:rPr>
        <w:t>)</w:t>
      </w:r>
      <w:r w:rsidR="001E7465">
        <w:t xml:space="preserve"> </w:t>
      </w:r>
      <w:r w:rsidR="00A15CDA" w:rsidRPr="001E7465">
        <w:rPr>
          <w:highlight w:val="yellow"/>
        </w:rPr>
        <w:t>en de daarbij horende overheadkosten zoals gesteld in artikel 5, vierde lid,</w:t>
      </w:r>
      <w:r w:rsidR="00A15CDA">
        <w:t xml:space="preserve"> </w:t>
      </w:r>
      <w:r>
        <w:t xml:space="preserve">geschiedt </w:t>
      </w:r>
      <w:r w:rsidR="00923A3A">
        <w:t xml:space="preserve">uiterlijk 15 december van het lopende jaar </w:t>
      </w:r>
      <w:r w:rsidR="006876A1">
        <w:t xml:space="preserve">bij wijze van voorschot </w:t>
      </w:r>
      <w:r>
        <w:t xml:space="preserve">op basis van een door </w:t>
      </w:r>
      <w:r w:rsidRPr="00E1711D">
        <w:t>de Gemeente op te stellen declaratieoverzicht en bijbehorende factuur waarbij de Gemeente</w:t>
      </w:r>
      <w:r>
        <w:t xml:space="preserve"> </w:t>
      </w:r>
      <w:r w:rsidR="00923A3A">
        <w:t xml:space="preserve">aan de hand van de geldende fiscale wet- en regelgeving </w:t>
      </w:r>
      <w:r>
        <w:t>dient te beoordelen (en eventueel dient af te stemmen met de Belastingdienst) of al dan niet btw in rekening wordt gebracht.</w:t>
      </w:r>
      <w:r w:rsidR="006876A1" w:rsidRPr="006876A1">
        <w:t xml:space="preserve"> </w:t>
      </w:r>
      <w:r w:rsidR="006876A1" w:rsidRPr="00AD0BA9">
        <w:t>De definitieve eindafrekening vindt plaats in het eerste kwartaal van het daarop volgende jaar.</w:t>
      </w:r>
    </w:p>
    <w:p w14:paraId="3D703B2F" w14:textId="77777777" w:rsidR="00A15CDA" w:rsidRDefault="002143DF" w:rsidP="00850816">
      <w:pPr>
        <w:pStyle w:val="Lijstalinea"/>
        <w:numPr>
          <w:ilvl w:val="0"/>
          <w:numId w:val="14"/>
        </w:numPr>
      </w:pPr>
      <w:r>
        <w:t xml:space="preserve">Betaling door de </w:t>
      </w:r>
      <w:r w:rsidRPr="001E7465">
        <w:t>Provincie</w:t>
      </w:r>
      <w:r w:rsidR="00A15CDA" w:rsidRPr="001E7465">
        <w:t xml:space="preserve"> </w:t>
      </w:r>
      <w:r w:rsidR="00A15CDA">
        <w:rPr>
          <w:highlight w:val="yellow"/>
        </w:rPr>
        <w:t xml:space="preserve">en/of </w:t>
      </w:r>
      <w:r w:rsidR="00E1711D" w:rsidRPr="00E1711D">
        <w:rPr>
          <w:highlight w:val="yellow"/>
        </w:rPr>
        <w:t>RWS</w:t>
      </w:r>
      <w:r>
        <w:t xml:space="preserve"> </w:t>
      </w:r>
      <w:r w:rsidR="00A15CDA">
        <w:t xml:space="preserve">aan de Gemeente </w:t>
      </w:r>
      <w:r>
        <w:t>van de Wijzigingskosten</w:t>
      </w:r>
      <w:r w:rsidR="001E7465">
        <w:t>,</w:t>
      </w:r>
      <w:r>
        <w:t xml:space="preserve"> zoals gesteld in </w:t>
      </w:r>
      <w:r w:rsidRPr="00FB3B52">
        <w:t xml:space="preserve">artikel </w:t>
      </w:r>
      <w:r>
        <w:t>5</w:t>
      </w:r>
      <w:r w:rsidR="00E1711D">
        <w:t xml:space="preserve">, tweede en derde lid, </w:t>
      </w:r>
      <w:r w:rsidR="001E7465" w:rsidRPr="00CC0907">
        <w:rPr>
          <w:b/>
          <w:i/>
        </w:rPr>
        <w:t>(</w:t>
      </w:r>
      <w:r w:rsidR="001E7465" w:rsidRPr="001E7465">
        <w:rPr>
          <w:b/>
          <w:i/>
          <w:highlight w:val="yellow"/>
          <w:u w:val="single"/>
        </w:rPr>
        <w:t>optie indien overheadkosten in rekening worden gebracht:</w:t>
      </w:r>
      <w:r w:rsidR="001E7465" w:rsidRPr="001E7465">
        <w:rPr>
          <w:b/>
          <w:i/>
          <w:u w:val="single"/>
        </w:rPr>
        <w:t>)</w:t>
      </w:r>
      <w:r w:rsidR="001E7465">
        <w:t xml:space="preserve"> </w:t>
      </w:r>
      <w:r w:rsidR="00A15CDA" w:rsidRPr="001E7465">
        <w:rPr>
          <w:highlight w:val="yellow"/>
        </w:rPr>
        <w:t>en de daarbij horende overheadkosten zoals gesteld in artikel 5, vierde lid,</w:t>
      </w:r>
      <w:r w:rsidR="00A15CDA" w:rsidRPr="00A15CDA">
        <w:t xml:space="preserve"> </w:t>
      </w:r>
      <w:r w:rsidRPr="00E1711D">
        <w:t xml:space="preserve">geschiedt nadat de Wijziging is voltooid op basis van een door de Gemeente op te stellen declaratieoverzicht en bijbehorende factuur waarbij de Gemeente </w:t>
      </w:r>
      <w:r w:rsidR="00810634">
        <w:t xml:space="preserve">aan de hand van de geldende fiscale wet- en regelgeving </w:t>
      </w:r>
      <w:r w:rsidRPr="00E1711D">
        <w:t>dient te beoordelen (en eventueel dient</w:t>
      </w:r>
      <w:r>
        <w:t xml:space="preserve"> af te stemmen met de Belastingdienst) of al dan niet btw in rekening wordt gebracht.</w:t>
      </w:r>
    </w:p>
    <w:p w14:paraId="3D703B30" w14:textId="77777777" w:rsidR="00780DCE" w:rsidRPr="002143DF" w:rsidRDefault="00780DCE" w:rsidP="00780DCE">
      <w:pPr>
        <w:pStyle w:val="Lijstalinea"/>
        <w:ind w:left="750"/>
      </w:pPr>
    </w:p>
    <w:p w14:paraId="3D703B31" w14:textId="77777777" w:rsidR="00463ED1" w:rsidRDefault="00351CD1" w:rsidP="00C87629">
      <w:pPr>
        <w:rPr>
          <w:b/>
          <w:i/>
          <w:highlight w:val="yellow"/>
          <w:u w:val="single"/>
        </w:rPr>
      </w:pPr>
      <w:commentRangeStart w:id="0"/>
      <w:r>
        <w:rPr>
          <w:b/>
          <w:i/>
          <w:highlight w:val="yellow"/>
          <w:u w:val="single"/>
        </w:rPr>
        <w:t>Optie 2</w:t>
      </w:r>
      <w:r w:rsidR="00C73CFF">
        <w:rPr>
          <w:b/>
          <w:i/>
          <w:highlight w:val="yellow"/>
          <w:u w:val="single"/>
        </w:rPr>
        <w:t>:</w:t>
      </w:r>
      <w:r w:rsidR="00BD0D88">
        <w:rPr>
          <w:b/>
          <w:i/>
          <w:highlight w:val="yellow"/>
          <w:u w:val="single"/>
        </w:rPr>
        <w:t xml:space="preserve"> Provincie </w:t>
      </w:r>
      <w:r w:rsidR="00463ED1" w:rsidRPr="00463ED1">
        <w:rPr>
          <w:b/>
          <w:i/>
          <w:highlight w:val="yellow"/>
          <w:u w:val="single"/>
        </w:rPr>
        <w:t>fungeert als Opdrachtgever ten aanzien van Beheer en O</w:t>
      </w:r>
      <w:r w:rsidR="00463ED1">
        <w:rPr>
          <w:b/>
          <w:i/>
          <w:highlight w:val="yellow"/>
          <w:u w:val="single"/>
        </w:rPr>
        <w:t>nderhoud</w:t>
      </w:r>
      <w:r w:rsidR="00BD0D88">
        <w:rPr>
          <w:b/>
          <w:i/>
          <w:highlight w:val="yellow"/>
          <w:u w:val="single"/>
        </w:rPr>
        <w:t xml:space="preserve"> van de </w:t>
      </w:r>
    </w:p>
    <w:p w14:paraId="3D703B32" w14:textId="77777777" w:rsidR="00C73CFF" w:rsidRPr="007B42B4" w:rsidRDefault="00BD0D88" w:rsidP="00463ED1">
      <w:pPr>
        <w:ind w:left="183" w:firstLine="567"/>
        <w:rPr>
          <w:b/>
          <w:u w:val="single"/>
        </w:rPr>
      </w:pPr>
      <w:r>
        <w:rPr>
          <w:b/>
          <w:i/>
          <w:highlight w:val="yellow"/>
          <w:u w:val="single"/>
        </w:rPr>
        <w:t>VRI</w:t>
      </w:r>
      <w:r w:rsidR="00B66A29">
        <w:rPr>
          <w:b/>
          <w:i/>
          <w:highlight w:val="yellow"/>
          <w:u w:val="single"/>
        </w:rPr>
        <w:t>(‘s)</w:t>
      </w:r>
      <w:r w:rsidR="00C73CFF" w:rsidRPr="006E22D2">
        <w:rPr>
          <w:b/>
          <w:i/>
          <w:highlight w:val="yellow"/>
          <w:u w:val="single"/>
        </w:rPr>
        <w:t>:</w:t>
      </w:r>
      <w:commentRangeEnd w:id="0"/>
      <w:r w:rsidR="007A32A3">
        <w:rPr>
          <w:rStyle w:val="Verwijzingopmerking"/>
        </w:rPr>
        <w:commentReference w:id="0"/>
      </w:r>
    </w:p>
    <w:p w14:paraId="3D703B33" w14:textId="77777777" w:rsidR="00D31304" w:rsidRDefault="00D31304" w:rsidP="00D31304">
      <w:pPr>
        <w:pStyle w:val="Lijstalinea"/>
        <w:numPr>
          <w:ilvl w:val="0"/>
          <w:numId w:val="42"/>
        </w:numPr>
      </w:pPr>
      <w:r>
        <w:t xml:space="preserve">Betaling door de </w:t>
      </w:r>
      <w:r w:rsidRPr="001E0587">
        <w:rPr>
          <w:highlight w:val="yellow"/>
        </w:rPr>
        <w:t>Gemeente en/of RWS</w:t>
      </w:r>
      <w:r>
        <w:t xml:space="preserve"> aan de Provincie van de kosten van Beheer en Onderhoud zoals gesteld in artikel 5, eerste en derde lid, </w:t>
      </w:r>
      <w:r w:rsidRPr="001E7465">
        <w:rPr>
          <w:i/>
        </w:rPr>
        <w:t>(</w:t>
      </w:r>
      <w:r w:rsidRPr="001E7465">
        <w:rPr>
          <w:b/>
          <w:i/>
          <w:highlight w:val="yellow"/>
          <w:u w:val="single"/>
        </w:rPr>
        <w:t>optie indien overheadkosten in rekening worden gebracht:</w:t>
      </w:r>
      <w:r w:rsidRPr="001E7465">
        <w:rPr>
          <w:b/>
          <w:i/>
          <w:u w:val="single"/>
        </w:rPr>
        <w:t>)</w:t>
      </w:r>
      <w:r>
        <w:t xml:space="preserve"> </w:t>
      </w:r>
      <w:r w:rsidRPr="00CC0907">
        <w:rPr>
          <w:highlight w:val="yellow"/>
        </w:rPr>
        <w:t>en de daarbij horende overheadkosten zoals gesteld in artikel 5, vierde lid,</w:t>
      </w:r>
      <w:r>
        <w:t xml:space="preserve"> geschiedt uiterlijk 15 december van het lopende jaar bij wijze van voorschot op basis van een door de Provincie op te stellen declaratieoverzicht. Hiertoe zal de Provincie een factuur en/of betalingsverzoek aan de Gemeente sturen. Voor zover de VRI (gedeeltelijk) op gemeentelijk eigendom ligt, zal het voorschot (voor een deel) vermeerderd worden met de wettelijk verschuldigde btw. Hiertoe zal de Provincie een factuur uitreiken. Voor zover de VRI (gedeeltelijk) op provinciaal eigendom staat, zal het voorschot (gedeeltelijk) als onbelaste bijdrage geïnd worden. Hiertoe zal de Provincie een betalingsverzoek uitreiken. Conform bijlage 2 zal </w:t>
      </w:r>
      <w:r w:rsidRPr="001E0587">
        <w:rPr>
          <w:highlight w:val="yellow"/>
        </w:rPr>
        <w:t>…</w:t>
      </w:r>
      <w:r>
        <w:t xml:space="preserve">% van de gemeentelijke bijdrage inzake Beheer en Onderhoud middels een factuur en </w:t>
      </w:r>
      <w:r w:rsidRPr="001E0587">
        <w:rPr>
          <w:highlight w:val="yellow"/>
        </w:rPr>
        <w:t>…</w:t>
      </w:r>
      <w:r>
        <w:t>% van de gemeentelijke bijdrage middels een betalingsverzoek geïnd worden.</w:t>
      </w:r>
      <w:r>
        <w:br/>
        <w:t xml:space="preserve">De definitieve eindafrekening vindt, met inachtneming van het bepaalde in artikel 5, eerste en derde lid, plaats in het eerste kwartaal van het daarop volgende jaar. Indien de gerealiseerde kosten lager uitvallen dan het voorschot, zal de Provincie het verschil tussen gerealiseerde kosten en het voorschot aan de Gemeente terugbetalen. Indien de gerealiseerde kosten hoger uitvallen dan het voorschot zal de Provincie de Gemeente een aanvullend betalingsverzoek en/of factuur sturen ter hoogte van het verschil tussen gerealiseerde kosten en het voorschot. </w:t>
      </w:r>
    </w:p>
    <w:p w14:paraId="3D703B34" w14:textId="77777777" w:rsidR="00D31304" w:rsidRDefault="00D31304" w:rsidP="00D31304">
      <w:pPr>
        <w:pStyle w:val="Lijstalinea"/>
        <w:numPr>
          <w:ilvl w:val="0"/>
          <w:numId w:val="42"/>
        </w:numPr>
      </w:pPr>
      <w:r>
        <w:t xml:space="preserve">Betaling door de </w:t>
      </w:r>
      <w:r w:rsidRPr="001E0587">
        <w:rPr>
          <w:highlight w:val="yellow"/>
        </w:rPr>
        <w:t>Gemeente en/of RWS</w:t>
      </w:r>
      <w:r>
        <w:t xml:space="preserve"> aan de Provincie van de Wijzigingskosten zoals gesteld in artikel 5, tweede en derde lid, </w:t>
      </w:r>
      <w:r w:rsidRPr="001E7465">
        <w:rPr>
          <w:i/>
        </w:rPr>
        <w:t>(</w:t>
      </w:r>
      <w:r w:rsidRPr="001E7465">
        <w:rPr>
          <w:b/>
          <w:i/>
          <w:highlight w:val="yellow"/>
          <w:u w:val="single"/>
        </w:rPr>
        <w:t>optie indien overheadkosten in rekening worden gebracht:</w:t>
      </w:r>
      <w:r w:rsidRPr="001E7465">
        <w:rPr>
          <w:b/>
          <w:i/>
          <w:u w:val="single"/>
        </w:rPr>
        <w:t>)</w:t>
      </w:r>
      <w:r>
        <w:t xml:space="preserve"> </w:t>
      </w:r>
      <w:r w:rsidRPr="00CC0907">
        <w:rPr>
          <w:highlight w:val="yellow"/>
        </w:rPr>
        <w:t>en de daarbij horende overheadkosten zoals gesteld in artikel 5, vierde lid,</w:t>
      </w:r>
      <w:r w:rsidRPr="00A15CDA">
        <w:t xml:space="preserve"> </w:t>
      </w:r>
      <w:r>
        <w:t xml:space="preserve">geschiedt nadat de Wijziging is voltooid op basis van een door de Provincie op te stellen declaratieoverzicht. Hiertoe </w:t>
      </w:r>
      <w:r>
        <w:lastRenderedPageBreak/>
        <w:t xml:space="preserve">zal de Provincie een factuur en/of betalingsverzoek aan de Gemeente sturen. Indien de VRI (gedeeltelijk) op gemeentelijk eigendom ligt, zal het bedrag van de Wijzigingskosten (voor een deel) vermeerderd worden met de wettelijk verschuldigde btw. Hiertoe zal de Provincie een factuur uitreiken. Voor zover de VRI (gedeeltelijk) op provinciaal eigendom staat, zal het bedrag van de Wijzigingskosten (gedeeltelijk) als onbelaste bijdrage geïnd worden. Hiertoe zal de Provincie een betalingsverzoek uitreiken. Conform bijlage 2 zal </w:t>
      </w:r>
      <w:r w:rsidRPr="001E0587">
        <w:rPr>
          <w:highlight w:val="yellow"/>
        </w:rPr>
        <w:t>…</w:t>
      </w:r>
      <w:r>
        <w:t xml:space="preserve">% van de gemeentelijke bijdrage inzake de Wijzigingskosten middels een factuur en </w:t>
      </w:r>
      <w:r w:rsidRPr="001E0587">
        <w:rPr>
          <w:highlight w:val="yellow"/>
        </w:rPr>
        <w:t>…</w:t>
      </w:r>
      <w:r>
        <w:t>% van de gemeentelijke bijdrage middels een betalingsverzoek geïnd worden.</w:t>
      </w:r>
    </w:p>
    <w:p w14:paraId="3D703B35" w14:textId="77777777" w:rsidR="00780DCE" w:rsidRDefault="00780DCE" w:rsidP="00780DCE">
      <w:pPr>
        <w:rPr>
          <w:b/>
          <w:u w:val="single"/>
        </w:rPr>
      </w:pPr>
    </w:p>
    <w:p w14:paraId="3D703B36" w14:textId="77777777" w:rsidR="00463ED1" w:rsidRDefault="00780DCE" w:rsidP="00780DCE">
      <w:pPr>
        <w:rPr>
          <w:b/>
          <w:i/>
          <w:highlight w:val="yellow"/>
          <w:u w:val="single"/>
        </w:rPr>
      </w:pPr>
      <w:r>
        <w:rPr>
          <w:b/>
          <w:i/>
          <w:highlight w:val="yellow"/>
          <w:u w:val="single"/>
        </w:rPr>
        <w:t xml:space="preserve">Optie 3: RWS </w:t>
      </w:r>
      <w:r w:rsidR="00463ED1" w:rsidRPr="00463ED1">
        <w:rPr>
          <w:b/>
          <w:i/>
          <w:highlight w:val="yellow"/>
          <w:u w:val="single"/>
        </w:rPr>
        <w:t xml:space="preserve">fungeert als Opdrachtgever ten aanzien van Beheer en Onderhoud </w:t>
      </w:r>
      <w:r>
        <w:rPr>
          <w:b/>
          <w:i/>
          <w:highlight w:val="yellow"/>
          <w:u w:val="single"/>
        </w:rPr>
        <w:t xml:space="preserve">van de </w:t>
      </w:r>
    </w:p>
    <w:p w14:paraId="3D703B37" w14:textId="77777777" w:rsidR="00780DCE" w:rsidRDefault="00780DCE" w:rsidP="00463ED1">
      <w:pPr>
        <w:ind w:left="183" w:firstLine="567"/>
        <w:rPr>
          <w:b/>
          <w:i/>
          <w:u w:val="single"/>
        </w:rPr>
      </w:pPr>
      <w:r>
        <w:rPr>
          <w:b/>
          <w:i/>
          <w:highlight w:val="yellow"/>
          <w:u w:val="single"/>
        </w:rPr>
        <w:t>VRI</w:t>
      </w:r>
      <w:r w:rsidR="00B66A29">
        <w:rPr>
          <w:b/>
          <w:i/>
          <w:highlight w:val="yellow"/>
          <w:u w:val="single"/>
        </w:rPr>
        <w:t>(‘s)</w:t>
      </w:r>
      <w:r w:rsidRPr="006E22D2">
        <w:rPr>
          <w:b/>
          <w:i/>
          <w:highlight w:val="yellow"/>
          <w:u w:val="single"/>
        </w:rPr>
        <w:t>:</w:t>
      </w:r>
    </w:p>
    <w:p w14:paraId="3D703B38" w14:textId="77777777" w:rsidR="00780DCE" w:rsidRDefault="00780DCE" w:rsidP="001E708F">
      <w:pPr>
        <w:pStyle w:val="Lijstalinea"/>
        <w:numPr>
          <w:ilvl w:val="0"/>
          <w:numId w:val="31"/>
        </w:numPr>
      </w:pPr>
      <w:r>
        <w:t xml:space="preserve">Betaling door de </w:t>
      </w:r>
      <w:r w:rsidRPr="00CC0907">
        <w:t>Provincie</w:t>
      </w:r>
      <w:r w:rsidR="002E28EF" w:rsidRPr="00CC0907">
        <w:t xml:space="preserve"> </w:t>
      </w:r>
      <w:r w:rsidR="002E28EF" w:rsidRPr="001E708F">
        <w:rPr>
          <w:highlight w:val="yellow"/>
        </w:rPr>
        <w:t>en/of Gemeente</w:t>
      </w:r>
      <w:r>
        <w:t xml:space="preserve"> aan </w:t>
      </w:r>
      <w:r w:rsidR="002E28EF">
        <w:t xml:space="preserve">RWS </w:t>
      </w:r>
      <w:r>
        <w:t xml:space="preserve">van de </w:t>
      </w:r>
      <w:r w:rsidR="001E708F">
        <w:t>kosten van Beheer en Onderhoud</w:t>
      </w:r>
      <w:r>
        <w:t xml:space="preserve"> zoals gesteld in </w:t>
      </w:r>
      <w:r w:rsidRPr="00815B9C">
        <w:t xml:space="preserve">artikel </w:t>
      </w:r>
      <w:r>
        <w:t xml:space="preserve">5, </w:t>
      </w:r>
      <w:r w:rsidRPr="00E1711D">
        <w:t>eerste en derde lid</w:t>
      </w:r>
      <w:r w:rsidRPr="001E708F">
        <w:rPr>
          <w:i/>
        </w:rPr>
        <w:t xml:space="preserve">, </w:t>
      </w:r>
      <w:r w:rsidR="00CC0907" w:rsidRPr="001E708F">
        <w:rPr>
          <w:i/>
        </w:rPr>
        <w:t>(</w:t>
      </w:r>
      <w:r w:rsidR="00CC0907" w:rsidRPr="001E708F">
        <w:rPr>
          <w:b/>
          <w:i/>
          <w:highlight w:val="yellow"/>
          <w:u w:val="single"/>
        </w:rPr>
        <w:t>optie indien overheadkosten in rekening worden gebracht:</w:t>
      </w:r>
      <w:r w:rsidR="00CC0907" w:rsidRPr="001E708F">
        <w:rPr>
          <w:b/>
          <w:i/>
          <w:u w:val="single"/>
        </w:rPr>
        <w:t>)</w:t>
      </w:r>
      <w:r w:rsidRPr="001E708F">
        <w:rPr>
          <w:highlight w:val="yellow"/>
        </w:rPr>
        <w:t>en de daarbij horende overheadkosten zoals gesteld in artikel 5, vierde lid,</w:t>
      </w:r>
      <w:r>
        <w:t xml:space="preserve"> geschiedt </w:t>
      </w:r>
      <w:r w:rsidR="00D875D8">
        <w:t xml:space="preserve">uiterlijk 15 december van het lopende jaar </w:t>
      </w:r>
      <w:r w:rsidR="001E708F">
        <w:t xml:space="preserve">bij wijze van voorschot </w:t>
      </w:r>
      <w:r>
        <w:t xml:space="preserve">op basis van een door </w:t>
      </w:r>
      <w:r w:rsidR="002E28EF">
        <w:t xml:space="preserve">RWS </w:t>
      </w:r>
      <w:r w:rsidRPr="00E1711D">
        <w:t xml:space="preserve">op te stellen declaratieoverzicht en bijbehorende factuur waarbij </w:t>
      </w:r>
      <w:r w:rsidR="002E28EF">
        <w:t xml:space="preserve">RWS </w:t>
      </w:r>
      <w:r w:rsidR="00923A3A">
        <w:t xml:space="preserve">aan de hand van de geldende fiscale wet- en regelgeving </w:t>
      </w:r>
      <w:r>
        <w:t>dient te beoordelen (en eventueel dient af te stemmen met de Belastingdienst) of al dan niet btw in rekening wordt gebracht.</w:t>
      </w:r>
      <w:r w:rsidR="001E708F" w:rsidRPr="001E708F">
        <w:t xml:space="preserve"> De definitieve eindafrekening vindt plaats in het eerste kwartaal van het daarop volgende jaar.</w:t>
      </w:r>
    </w:p>
    <w:p w14:paraId="3D703B39" w14:textId="77777777" w:rsidR="00780DCE" w:rsidRDefault="00780DCE" w:rsidP="0079589A">
      <w:pPr>
        <w:pStyle w:val="Lijstalinea"/>
        <w:numPr>
          <w:ilvl w:val="0"/>
          <w:numId w:val="31"/>
        </w:numPr>
      </w:pPr>
      <w:r>
        <w:t xml:space="preserve">Betaling door de </w:t>
      </w:r>
      <w:r w:rsidRPr="00CC0907">
        <w:t>Provincie</w:t>
      </w:r>
      <w:r>
        <w:rPr>
          <w:highlight w:val="yellow"/>
        </w:rPr>
        <w:t xml:space="preserve"> en/</w:t>
      </w:r>
      <w:r w:rsidRPr="002E28EF">
        <w:rPr>
          <w:highlight w:val="yellow"/>
        </w:rPr>
        <w:t xml:space="preserve">of </w:t>
      </w:r>
      <w:r w:rsidR="002E28EF" w:rsidRPr="002E28EF">
        <w:rPr>
          <w:highlight w:val="yellow"/>
        </w:rPr>
        <w:t>Gemeente</w:t>
      </w:r>
      <w:r>
        <w:t xml:space="preserve"> aan </w:t>
      </w:r>
      <w:r w:rsidR="002E28EF">
        <w:t xml:space="preserve">RWS </w:t>
      </w:r>
      <w:r>
        <w:t xml:space="preserve">van de Wijzigingskosten zoals gesteld in </w:t>
      </w:r>
      <w:r w:rsidRPr="00FB3B52">
        <w:t xml:space="preserve">artikel </w:t>
      </w:r>
      <w:r>
        <w:t xml:space="preserve">5, tweede en derde lid, </w:t>
      </w:r>
      <w:r w:rsidR="00CC0907" w:rsidRPr="001E7465">
        <w:rPr>
          <w:i/>
        </w:rPr>
        <w:t>(</w:t>
      </w:r>
      <w:r w:rsidR="00CC0907" w:rsidRPr="001E7465">
        <w:rPr>
          <w:b/>
          <w:i/>
          <w:highlight w:val="yellow"/>
          <w:u w:val="single"/>
        </w:rPr>
        <w:t>optie indien overheadkosten in rekening worden gebracht:</w:t>
      </w:r>
      <w:r w:rsidR="00CC0907" w:rsidRPr="001E7465">
        <w:rPr>
          <w:b/>
          <w:i/>
          <w:u w:val="single"/>
        </w:rPr>
        <w:t>)</w:t>
      </w:r>
      <w:r w:rsidRPr="00CC0907">
        <w:rPr>
          <w:highlight w:val="yellow"/>
        </w:rPr>
        <w:t>en de daarbij horende overheadkosten zoals gesteld in artikel 5, vierde lid,</w:t>
      </w:r>
      <w:r w:rsidRPr="00A15CDA">
        <w:t xml:space="preserve"> </w:t>
      </w:r>
      <w:r w:rsidRPr="00E1711D">
        <w:t xml:space="preserve">geschiedt nadat de Wijziging is voltooid op basis van een door </w:t>
      </w:r>
      <w:r w:rsidR="002E28EF">
        <w:t xml:space="preserve">RWS </w:t>
      </w:r>
      <w:r w:rsidRPr="00E1711D">
        <w:t xml:space="preserve">op te stellen declaratieoverzicht en bijbehorende factuur waarbij </w:t>
      </w:r>
      <w:r w:rsidR="002E28EF">
        <w:t xml:space="preserve">RWS </w:t>
      </w:r>
      <w:r w:rsidR="00EA54F3">
        <w:t>aan de hand van de geldende fiscale wet- en regelgeving</w:t>
      </w:r>
      <w:r w:rsidR="00EA54F3" w:rsidRPr="00E1711D">
        <w:t xml:space="preserve"> </w:t>
      </w:r>
      <w:r w:rsidRPr="00E1711D">
        <w:t>dient te beoordelen (en eventueel dient</w:t>
      </w:r>
      <w:r>
        <w:t xml:space="preserve"> af te stemmen met de Belastingdienst) of al dan niet btw in rekening wordt gebracht.</w:t>
      </w:r>
    </w:p>
    <w:p w14:paraId="3D703B3A" w14:textId="77777777" w:rsidR="00780DCE" w:rsidRPr="00780DCE" w:rsidRDefault="00780DCE" w:rsidP="00780DCE">
      <w:pPr>
        <w:rPr>
          <w:b/>
          <w:u w:val="single"/>
        </w:rPr>
      </w:pPr>
    </w:p>
    <w:p w14:paraId="3D703B3B" w14:textId="77777777" w:rsidR="00C74CEF" w:rsidRPr="00C74CEF" w:rsidRDefault="00C74CEF" w:rsidP="00CE618F">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s>
      </w:pPr>
    </w:p>
    <w:p w14:paraId="3D703B3C" w14:textId="77777777" w:rsidR="00CE618F" w:rsidRDefault="00CE618F" w:rsidP="00CE618F">
      <w:pPr>
        <w:rPr>
          <w:b/>
          <w:u w:val="single"/>
        </w:rPr>
      </w:pPr>
      <w:r w:rsidRPr="007B42B4">
        <w:rPr>
          <w:b/>
          <w:u w:val="single"/>
        </w:rPr>
        <w:t>ARTIKEL</w:t>
      </w:r>
      <w:r>
        <w:rPr>
          <w:b/>
          <w:u w:val="single"/>
        </w:rPr>
        <w:t xml:space="preserve"> 7</w:t>
      </w:r>
      <w:r>
        <w:rPr>
          <w:b/>
          <w:u w:val="single"/>
        </w:rPr>
        <w:tab/>
      </w:r>
      <w:r>
        <w:rPr>
          <w:b/>
          <w:u w:val="single"/>
        </w:rPr>
        <w:tab/>
      </w:r>
      <w:r w:rsidRPr="007B42B4">
        <w:rPr>
          <w:b/>
          <w:u w:val="single"/>
        </w:rPr>
        <w:t>Aansprakelijkheid</w:t>
      </w:r>
    </w:p>
    <w:p w14:paraId="3D703B3D" w14:textId="77777777" w:rsidR="00CE618F" w:rsidRDefault="00CE618F" w:rsidP="00CE618F">
      <w:pPr>
        <w:rPr>
          <w:b/>
          <w:i/>
          <w:u w:val="single"/>
        </w:rPr>
      </w:pPr>
      <w:r>
        <w:rPr>
          <w:b/>
          <w:i/>
          <w:highlight w:val="yellow"/>
          <w:u w:val="single"/>
        </w:rPr>
        <w:t xml:space="preserve">Optie 1: Gemeente fungeert als Opdrachtgever ten aanzien van beheer en </w:t>
      </w:r>
      <w:r w:rsidRPr="00CE3456">
        <w:rPr>
          <w:b/>
          <w:i/>
          <w:highlight w:val="yellow"/>
          <w:u w:val="single"/>
        </w:rPr>
        <w:t>onderhoud VRI</w:t>
      </w:r>
      <w:r>
        <w:rPr>
          <w:b/>
          <w:i/>
          <w:highlight w:val="yellow"/>
          <w:u w:val="single"/>
        </w:rPr>
        <w:t>(‘s)</w:t>
      </w:r>
      <w:r w:rsidRPr="006E22D2">
        <w:rPr>
          <w:b/>
          <w:i/>
          <w:highlight w:val="yellow"/>
          <w:u w:val="single"/>
        </w:rPr>
        <w:t>:</w:t>
      </w:r>
    </w:p>
    <w:p w14:paraId="3D703B3E" w14:textId="77777777" w:rsidR="00CE618F" w:rsidRDefault="00CE618F" w:rsidP="00CE618F">
      <w:pPr>
        <w:pStyle w:val="Lijstalinea"/>
        <w:numPr>
          <w:ilvl w:val="0"/>
          <w:numId w:val="15"/>
        </w:num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s>
      </w:pPr>
      <w:r>
        <w:tab/>
        <w:t xml:space="preserve">De Gemeente is verantwoordelijk voor schade aan werken en eigendommen van de Provincie, voor zover deze in het kader </w:t>
      </w:r>
      <w:r w:rsidRPr="00EA4489">
        <w:t xml:space="preserve">van de </w:t>
      </w:r>
      <w:r>
        <w:t>w</w:t>
      </w:r>
      <w:r w:rsidRPr="00101E1A">
        <w:t>erkzaamheden</w:t>
      </w:r>
      <w:r>
        <w:t xml:space="preserve"> vallend onder deze overeenkomst is toegebracht.</w:t>
      </w:r>
    </w:p>
    <w:p w14:paraId="3D703B3F" w14:textId="77777777" w:rsidR="00CE618F" w:rsidRDefault="00CE618F" w:rsidP="00CE618F">
      <w:pPr>
        <w:pStyle w:val="Lijstalinea"/>
        <w:numPr>
          <w:ilvl w:val="0"/>
          <w:numId w:val="15"/>
        </w:num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s>
      </w:pPr>
      <w:r>
        <w:tab/>
        <w:t xml:space="preserve">De Gemeente vrijwaart de Provincie tegen aanspraken van derden tot vergoeding van schade, voor zover deze door </w:t>
      </w:r>
      <w:r w:rsidRPr="00EA4489">
        <w:t xml:space="preserve">de </w:t>
      </w:r>
      <w:r>
        <w:t>w</w:t>
      </w:r>
      <w:r w:rsidRPr="00101E1A">
        <w:t>erkzaamheden</w:t>
      </w:r>
      <w:r>
        <w:t xml:space="preserve"> vallend onder deze overeenkomst is toegebracht of te wijten is aan nalatigheid, onvoorzichtigheid, verkeerde handelingen of gebrekkig onderhoud van de Gemeente, haar personeel, haar (onder-)aannemers of haar leveranciers.</w:t>
      </w:r>
    </w:p>
    <w:p w14:paraId="3D703B40" w14:textId="77777777" w:rsidR="00D31304" w:rsidRDefault="00D31304" w:rsidP="00D31304">
      <w:pPr>
        <w:pStyle w:val="Lijstalinea"/>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s>
      </w:pPr>
    </w:p>
    <w:p w14:paraId="3D703B41" w14:textId="77777777" w:rsidR="00CE618F" w:rsidRDefault="00CE618F" w:rsidP="00CE618F">
      <w:pPr>
        <w:rPr>
          <w:b/>
          <w:i/>
          <w:u w:val="single"/>
        </w:rPr>
      </w:pPr>
      <w:r w:rsidRPr="00FC210F">
        <w:rPr>
          <w:b/>
          <w:i/>
          <w:highlight w:val="yellow"/>
          <w:u w:val="single"/>
        </w:rPr>
        <w:t>Optie 2: Provincie fungeert als Opdrachtgever ten aanzien van beheer en onderhoud VRI(‘s):</w:t>
      </w:r>
    </w:p>
    <w:p w14:paraId="3D703B42" w14:textId="77777777" w:rsidR="00CE618F" w:rsidRDefault="00CE618F" w:rsidP="00CE618F">
      <w:pPr>
        <w:pStyle w:val="Lijstalinea"/>
        <w:numPr>
          <w:ilvl w:val="0"/>
          <w:numId w:val="41"/>
        </w:num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s>
      </w:pPr>
      <w:r>
        <w:tab/>
        <w:t xml:space="preserve">De Provincie is verantwoordelijk voor schade aan werken en eigendommen van de Gemeente, voor zover deze in het kader </w:t>
      </w:r>
      <w:r w:rsidRPr="00EA4489">
        <w:t xml:space="preserve">van de </w:t>
      </w:r>
      <w:r>
        <w:t>w</w:t>
      </w:r>
      <w:r w:rsidRPr="00101E1A">
        <w:t>erkzaamheden</w:t>
      </w:r>
      <w:r>
        <w:t xml:space="preserve"> vallend onder deze overeenkomst is toegebracht.</w:t>
      </w:r>
    </w:p>
    <w:p w14:paraId="3D703B43" w14:textId="77777777" w:rsidR="00CE618F" w:rsidRDefault="00CE618F" w:rsidP="00CE618F">
      <w:pPr>
        <w:pStyle w:val="Lijstalinea"/>
        <w:numPr>
          <w:ilvl w:val="0"/>
          <w:numId w:val="41"/>
        </w:num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s>
      </w:pPr>
      <w:r>
        <w:tab/>
        <w:t xml:space="preserve">De Provincie vrijwaart de Gemeente tegen aanspraken van derden tot vergoeding van schade, voor zover deze door </w:t>
      </w:r>
      <w:r w:rsidRPr="00EA4489">
        <w:t xml:space="preserve">de </w:t>
      </w:r>
      <w:r>
        <w:t>w</w:t>
      </w:r>
      <w:r w:rsidRPr="00101E1A">
        <w:t>erkzaamheden</w:t>
      </w:r>
      <w:r>
        <w:t xml:space="preserve"> vallend onder deze overeenkomst is toegebracht of te </w:t>
      </w:r>
      <w:r>
        <w:lastRenderedPageBreak/>
        <w:t>wijten is aan nalatigheid, onvoorzichtigheid, verkeerde handelingen of gebrekkig onderhoud van de Provincie, haar personeel, haar (onder-)aannemers of haar leveranciers.</w:t>
      </w:r>
    </w:p>
    <w:p w14:paraId="3D703B44" w14:textId="77777777" w:rsidR="00EA54F3" w:rsidRDefault="00EA54F3" w:rsidP="00EA54F3">
      <w:pPr>
        <w:rPr>
          <w:b/>
          <w:bCs/>
          <w:u w:val="single"/>
        </w:rPr>
      </w:pPr>
    </w:p>
    <w:p w14:paraId="3D703B45" w14:textId="77777777" w:rsidR="00CE618F" w:rsidRDefault="00CE618F" w:rsidP="00EA54F3">
      <w:pPr>
        <w:rPr>
          <w:b/>
          <w:bCs/>
          <w:u w:val="single"/>
        </w:rPr>
      </w:pPr>
    </w:p>
    <w:p w14:paraId="3D703B46" w14:textId="77777777" w:rsidR="00EA54F3" w:rsidRPr="007B42B4" w:rsidRDefault="00EA54F3" w:rsidP="00EA54F3">
      <w:pPr>
        <w:rPr>
          <w:b/>
          <w:bCs/>
          <w:u w:val="single"/>
        </w:rPr>
      </w:pPr>
      <w:r w:rsidRPr="007B42B4">
        <w:rPr>
          <w:b/>
          <w:bCs/>
          <w:u w:val="single"/>
        </w:rPr>
        <w:t xml:space="preserve">ARTIKEL </w:t>
      </w:r>
      <w:r>
        <w:rPr>
          <w:b/>
          <w:bCs/>
          <w:u w:val="single"/>
        </w:rPr>
        <w:t>8</w:t>
      </w:r>
      <w:r w:rsidRPr="007B42B4">
        <w:rPr>
          <w:b/>
          <w:bCs/>
          <w:u w:val="single"/>
        </w:rPr>
        <w:t xml:space="preserve"> </w:t>
      </w:r>
      <w:r>
        <w:rPr>
          <w:b/>
          <w:bCs/>
          <w:u w:val="single"/>
        </w:rPr>
        <w:tab/>
      </w:r>
      <w:r>
        <w:rPr>
          <w:b/>
          <w:bCs/>
          <w:u w:val="single"/>
        </w:rPr>
        <w:tab/>
        <w:t>Inwerkingtreding en d</w:t>
      </w:r>
      <w:r w:rsidRPr="007B42B4">
        <w:rPr>
          <w:b/>
          <w:bCs/>
          <w:u w:val="single"/>
        </w:rPr>
        <w:t>uur van de overeenkomst</w:t>
      </w:r>
    </w:p>
    <w:p w14:paraId="3D703B47" w14:textId="77777777" w:rsidR="00EA54F3" w:rsidRDefault="00EA54F3" w:rsidP="00EA54F3">
      <w:pPr>
        <w:pStyle w:val="Lijstalinea"/>
        <w:numPr>
          <w:ilvl w:val="0"/>
          <w:numId w:val="38"/>
        </w:numPr>
      </w:pPr>
      <w:r w:rsidRPr="00EB02B7">
        <w:t>De</w:t>
      </w:r>
      <w:r>
        <w:t>ze</w:t>
      </w:r>
      <w:r w:rsidRPr="00EB02B7">
        <w:t xml:space="preserve"> overeenkomst treedt in werking op de dag van ondertekening </w:t>
      </w:r>
      <w:r>
        <w:t xml:space="preserve">door </w:t>
      </w:r>
      <w:r w:rsidRPr="005736E9">
        <w:rPr>
          <w:highlight w:val="yellow"/>
        </w:rPr>
        <w:t>alle/beide</w:t>
      </w:r>
      <w:r>
        <w:t xml:space="preserve"> partijen </w:t>
      </w:r>
      <w:r w:rsidRPr="00EB02B7">
        <w:t>en geldt voor onbepaalde</w:t>
      </w:r>
      <w:r>
        <w:t xml:space="preserve"> </w:t>
      </w:r>
      <w:r w:rsidRPr="00EB02B7">
        <w:t xml:space="preserve">tijd. </w:t>
      </w:r>
    </w:p>
    <w:p w14:paraId="3D703B48" w14:textId="77777777" w:rsidR="00EA54F3" w:rsidRDefault="00EA54F3" w:rsidP="00EA54F3">
      <w:pPr>
        <w:rPr>
          <w:b/>
          <w:i/>
          <w:u w:val="single"/>
        </w:rPr>
      </w:pPr>
      <w:r w:rsidRPr="005736E9">
        <w:rPr>
          <w:b/>
          <w:i/>
          <w:highlight w:val="yellow"/>
          <w:u w:val="single"/>
        </w:rPr>
        <w:t>Optie indien er reeds een bestaande VRI overeenkomst tussen partijen bestaat die bij inwerkingtreding van deze overeenkomst dient te komen te vervallen:</w:t>
      </w:r>
    </w:p>
    <w:p w14:paraId="3D703B49" w14:textId="77777777" w:rsidR="00EA54F3" w:rsidRDefault="00EA54F3" w:rsidP="00EA54F3">
      <w:pPr>
        <w:pStyle w:val="Lijstalinea"/>
        <w:numPr>
          <w:ilvl w:val="0"/>
          <w:numId w:val="38"/>
        </w:numPr>
      </w:pPr>
      <w:r>
        <w:t xml:space="preserve">Door ondertekening van deze overeenkomst komt de overeenkomst </w:t>
      </w:r>
      <w:r w:rsidRPr="005736E9">
        <w:rPr>
          <w:highlight w:val="yellow"/>
        </w:rPr>
        <w:t>naam</w:t>
      </w:r>
      <w:r>
        <w:t xml:space="preserve"> van </w:t>
      </w:r>
      <w:r w:rsidRPr="005736E9">
        <w:rPr>
          <w:highlight w:val="yellow"/>
        </w:rPr>
        <w:t>datum</w:t>
      </w:r>
      <w:r>
        <w:t xml:space="preserve"> te vervallen.</w:t>
      </w:r>
    </w:p>
    <w:p w14:paraId="3D703B4A" w14:textId="77777777" w:rsidR="00C74CEF" w:rsidRPr="002E54B4" w:rsidRDefault="00C74CEF" w:rsidP="00C74CEF">
      <w:pPr>
        <w:pStyle w:val="Lijstalinea"/>
        <w:numPr>
          <w:ilvl w:val="0"/>
          <w:numId w:val="38"/>
        </w:numPr>
      </w:pPr>
      <w:r w:rsidRPr="002E54B4">
        <w:t xml:space="preserve">Deze overeenkomst eindigt van rechtswege indien de VRI fysiek is verwijderd van </w:t>
      </w:r>
      <w:r w:rsidRPr="002E54B4">
        <w:rPr>
          <w:highlight w:val="yellow"/>
        </w:rPr>
        <w:t>het kruispunt/ de rotonde</w:t>
      </w:r>
      <w:r w:rsidRPr="002E54B4">
        <w:t xml:space="preserve"> (en niet wordt verplaatst), waardoor er geen sprake meer is van een met verkeerslichten geregeld</w:t>
      </w:r>
      <w:r w:rsidRPr="002E54B4">
        <w:rPr>
          <w:highlight w:val="yellow"/>
        </w:rPr>
        <w:t>(e) kruispunt/rotonde</w:t>
      </w:r>
      <w:r w:rsidRPr="002E54B4">
        <w:t>.</w:t>
      </w:r>
    </w:p>
    <w:p w14:paraId="3D703B4B" w14:textId="77777777" w:rsidR="00CE618F" w:rsidRDefault="00CE618F" w:rsidP="00EA4489">
      <w:pPr>
        <w:rPr>
          <w:b/>
          <w:u w:val="single"/>
        </w:rPr>
      </w:pPr>
    </w:p>
    <w:p w14:paraId="3D703B4C" w14:textId="77777777" w:rsidR="00CE618F" w:rsidRDefault="00CE618F" w:rsidP="00EA4489">
      <w:pPr>
        <w:rPr>
          <w:b/>
          <w:u w:val="single"/>
        </w:rPr>
      </w:pPr>
    </w:p>
    <w:p w14:paraId="3D703B4D" w14:textId="77777777" w:rsidR="00EA4489" w:rsidRDefault="00942D10" w:rsidP="00EA4489">
      <w:r w:rsidRPr="00EA4489">
        <w:rPr>
          <w:b/>
          <w:u w:val="single"/>
        </w:rPr>
        <w:t>A</w:t>
      </w:r>
      <w:r w:rsidR="00161BA1" w:rsidRPr="00EA4489">
        <w:rPr>
          <w:b/>
          <w:u w:val="single"/>
        </w:rPr>
        <w:t xml:space="preserve">RTIKEL </w:t>
      </w:r>
      <w:r w:rsidR="00F93A3F">
        <w:rPr>
          <w:b/>
          <w:u w:val="single"/>
        </w:rPr>
        <w:t>9</w:t>
      </w:r>
      <w:r w:rsidR="0070261C" w:rsidRPr="00EA4489">
        <w:rPr>
          <w:b/>
          <w:u w:val="single"/>
        </w:rPr>
        <w:t xml:space="preserve"> </w:t>
      </w:r>
      <w:r w:rsidR="00E147EA">
        <w:rPr>
          <w:b/>
          <w:u w:val="single"/>
        </w:rPr>
        <w:tab/>
      </w:r>
      <w:r w:rsidR="00EB02B7" w:rsidRPr="00EA4489">
        <w:rPr>
          <w:b/>
          <w:u w:val="single"/>
        </w:rPr>
        <w:t>Ontbinding van de overeenkomst</w:t>
      </w:r>
    </w:p>
    <w:p w14:paraId="3D703B4E" w14:textId="77777777" w:rsidR="00EA4489" w:rsidRDefault="00EB02B7" w:rsidP="0079589A">
      <w:pPr>
        <w:pStyle w:val="Lijstalinea"/>
        <w:numPr>
          <w:ilvl w:val="0"/>
          <w:numId w:val="19"/>
        </w:numPr>
      </w:pPr>
      <w:r w:rsidRPr="00EB02B7">
        <w:t xml:space="preserve">In aanvulling op het gestelde in artikel </w:t>
      </w:r>
      <w:r w:rsidR="00F93A3F">
        <w:t>8</w:t>
      </w:r>
      <w:r w:rsidRPr="00EB02B7">
        <w:t xml:space="preserve"> eindigt deze </w:t>
      </w:r>
      <w:r w:rsidR="00EA4489">
        <w:t>overeenkomst door ontbinding.</w:t>
      </w:r>
    </w:p>
    <w:p w14:paraId="3D703B4F" w14:textId="77777777" w:rsidR="00EA4489" w:rsidRDefault="00EB02B7" w:rsidP="0079589A">
      <w:pPr>
        <w:pStyle w:val="Lijstalinea"/>
        <w:numPr>
          <w:ilvl w:val="0"/>
          <w:numId w:val="19"/>
        </w:numPr>
      </w:pPr>
      <w:r w:rsidRPr="00EB02B7">
        <w:t>Indien een partij, na schriftelijke ingebrekestelling, de verplichtingen die voortvloeien uit</w:t>
      </w:r>
      <w:r w:rsidR="00EA4489">
        <w:t xml:space="preserve"> </w:t>
      </w:r>
      <w:r w:rsidRPr="00EB02B7">
        <w:t>deze overeenkomst niet nakomt, heeft de wederpartij d</w:t>
      </w:r>
      <w:r w:rsidR="00EA4489">
        <w:t xml:space="preserve">e bevoegdheid deze overeenkomst </w:t>
      </w:r>
      <w:r w:rsidRPr="00EB02B7">
        <w:t>geheel of gedeeltelijk te ontbinden, tenzij de tekortkoming gezien haar bijzondere aard of</w:t>
      </w:r>
      <w:r w:rsidR="00EA4489">
        <w:t xml:space="preserve"> </w:t>
      </w:r>
      <w:r w:rsidRPr="00EB02B7">
        <w:t>geringe betekenis, deze ontbinding met haar</w:t>
      </w:r>
      <w:r w:rsidR="00EA4489">
        <w:t xml:space="preserve"> gevolgen niet rechtvaardigt.</w:t>
      </w:r>
    </w:p>
    <w:p w14:paraId="3D703B50" w14:textId="77777777" w:rsidR="00EA4489" w:rsidRDefault="00EB02B7" w:rsidP="0079589A">
      <w:pPr>
        <w:pStyle w:val="Lijstalinea"/>
        <w:numPr>
          <w:ilvl w:val="0"/>
          <w:numId w:val="19"/>
        </w:numPr>
      </w:pPr>
      <w:r w:rsidRPr="00EB02B7">
        <w:t>De ontbinding moet bij aangetekend schrijven of deur</w:t>
      </w:r>
      <w:r w:rsidR="00EA4489">
        <w:t>waardersexploot plaatsvinden.</w:t>
      </w:r>
    </w:p>
    <w:p w14:paraId="3D703B51" w14:textId="77777777" w:rsidR="00EA4489" w:rsidRDefault="00EB02B7" w:rsidP="0079589A">
      <w:pPr>
        <w:pStyle w:val="Lijstalinea"/>
        <w:numPr>
          <w:ilvl w:val="0"/>
          <w:numId w:val="19"/>
        </w:numPr>
      </w:pPr>
      <w:r w:rsidRPr="00EB02B7">
        <w:t>Beëindiging van de overeenkomst kan ook plaatsvinden</w:t>
      </w:r>
      <w:r w:rsidR="00EA4489">
        <w:t xml:space="preserve"> op grond van ontbinding door de daartoe bevoegde rechter.</w:t>
      </w:r>
    </w:p>
    <w:p w14:paraId="3D703B52" w14:textId="77777777" w:rsidR="00EA4489" w:rsidRDefault="00EB02B7" w:rsidP="0079589A">
      <w:pPr>
        <w:pStyle w:val="Lijstalinea"/>
        <w:numPr>
          <w:ilvl w:val="0"/>
          <w:numId w:val="19"/>
        </w:numPr>
      </w:pPr>
      <w:r w:rsidRPr="00EB02B7">
        <w:t>Wordt een overeenkomst geheel of gedeeltelijk ontb</w:t>
      </w:r>
      <w:r w:rsidR="00EA54F3">
        <w:t xml:space="preserve">onden, dan is de partij wier </w:t>
      </w:r>
      <w:r w:rsidRPr="00EB02B7">
        <w:t>tekortkoming een grond voor ontbinding heeft opgeleverd, verplicht haar wederpartij de schade te vergoeden die deze lijdt, doordat geen wederzijdse nakoming doch ontbinding van de overeenkomst plaatsvindt.</w:t>
      </w:r>
    </w:p>
    <w:p w14:paraId="3D703B53" w14:textId="77777777" w:rsidR="00EB02B7" w:rsidRPr="00EB02B7" w:rsidRDefault="00EB02B7" w:rsidP="0079589A">
      <w:pPr>
        <w:pStyle w:val="Lijstalinea"/>
        <w:numPr>
          <w:ilvl w:val="0"/>
          <w:numId w:val="19"/>
        </w:numPr>
      </w:pPr>
      <w:r w:rsidRPr="00EB02B7">
        <w:t>Rechten en verplichtingen die naar hun aard bestemd zijn om ook na beëindiging van</w:t>
      </w:r>
      <w:r w:rsidR="00EA4489">
        <w:t xml:space="preserve"> </w:t>
      </w:r>
      <w:r w:rsidRPr="00EB02B7">
        <w:t xml:space="preserve">de overeenkomst voort te duren, blijven na beëindiging bestaan. </w:t>
      </w:r>
    </w:p>
    <w:p w14:paraId="3D703B54" w14:textId="77777777" w:rsidR="00EB02B7" w:rsidRDefault="00EB02B7" w:rsidP="00EB02B7"/>
    <w:p w14:paraId="3D703B55" w14:textId="77777777" w:rsidR="00BF7B33" w:rsidRDefault="00BF7B33" w:rsidP="00EB02B7"/>
    <w:p w14:paraId="3D703B56" w14:textId="77777777" w:rsidR="00EA4489" w:rsidRDefault="00EB02B7" w:rsidP="00EB02B7">
      <w:r w:rsidRPr="007B42B4">
        <w:rPr>
          <w:b/>
          <w:u w:val="single"/>
        </w:rPr>
        <w:t>A</w:t>
      </w:r>
      <w:r w:rsidR="00161BA1" w:rsidRPr="007B42B4">
        <w:rPr>
          <w:b/>
          <w:u w:val="single"/>
        </w:rPr>
        <w:t xml:space="preserve">RTIKEL </w:t>
      </w:r>
      <w:r w:rsidR="00A12C21">
        <w:rPr>
          <w:b/>
          <w:u w:val="single"/>
        </w:rPr>
        <w:t>1</w:t>
      </w:r>
      <w:r w:rsidR="00F93A3F">
        <w:rPr>
          <w:b/>
          <w:u w:val="single"/>
        </w:rPr>
        <w:t>0</w:t>
      </w:r>
      <w:r w:rsidR="0070261C" w:rsidRPr="007B42B4">
        <w:rPr>
          <w:b/>
          <w:u w:val="single"/>
        </w:rPr>
        <w:t xml:space="preserve"> </w:t>
      </w:r>
      <w:r w:rsidR="00E147EA">
        <w:rPr>
          <w:b/>
          <w:u w:val="single"/>
        </w:rPr>
        <w:tab/>
      </w:r>
      <w:r w:rsidRPr="007B42B4">
        <w:rPr>
          <w:b/>
          <w:u w:val="single"/>
        </w:rPr>
        <w:t>Onvoorziene omstandigheden</w:t>
      </w:r>
    </w:p>
    <w:p w14:paraId="3D703B57" w14:textId="77777777" w:rsidR="00EA4489" w:rsidRDefault="00EB02B7" w:rsidP="0079589A">
      <w:pPr>
        <w:pStyle w:val="Lijstalinea"/>
        <w:numPr>
          <w:ilvl w:val="0"/>
          <w:numId w:val="18"/>
        </w:numPr>
      </w:pPr>
      <w:r w:rsidRPr="00EB02B7">
        <w:t>Partijen treden met elkaar in overleg indien zich onvoorziene omstandigheden voordoen</w:t>
      </w:r>
      <w:r w:rsidR="00EA4489">
        <w:t xml:space="preserve"> </w:t>
      </w:r>
      <w:r w:rsidRPr="00EB02B7">
        <w:t>welke van dien aard zijn dat naar maatstaven van redelijkheid en billijkheid ongewijzigde</w:t>
      </w:r>
      <w:r w:rsidR="00EA4489">
        <w:t xml:space="preserve"> </w:t>
      </w:r>
      <w:r w:rsidRPr="00EB02B7">
        <w:t xml:space="preserve">instandhouding van deze overeenkomst niet mag worden verwacht. Zij zullen bezien voor </w:t>
      </w:r>
      <w:r w:rsidR="00EA4489">
        <w:t xml:space="preserve"> </w:t>
      </w:r>
      <w:r w:rsidRPr="00EB02B7">
        <w:t>wiens rekening de onvoorziene omstandigheden behoren te komen en zullen zo nodig</w:t>
      </w:r>
      <w:r w:rsidR="00EA4489">
        <w:t xml:space="preserve"> </w:t>
      </w:r>
      <w:r w:rsidRPr="00EB02B7">
        <w:t>komen tot gewijzigde afspraken die zoveel mogelijk aans</w:t>
      </w:r>
      <w:r w:rsidR="00EA4489">
        <w:t>luiten bij deze overeenkomst.</w:t>
      </w:r>
    </w:p>
    <w:p w14:paraId="3D703B58" w14:textId="77777777" w:rsidR="00EB02B7" w:rsidRPr="00EB02B7" w:rsidRDefault="00EB02B7" w:rsidP="0079589A">
      <w:pPr>
        <w:pStyle w:val="Lijstalinea"/>
        <w:numPr>
          <w:ilvl w:val="0"/>
          <w:numId w:val="18"/>
        </w:numPr>
      </w:pPr>
      <w:r w:rsidRPr="00EB02B7">
        <w:t>Indien de in lid 1 genoemde onvoorziene omstandigheden aanleiding zijn tot gewijzigde afspraken, ondertekenen partijen de gewijzigde overeenkomst, waarna deze in de plaats</w:t>
      </w:r>
      <w:r w:rsidR="00EA4489">
        <w:t xml:space="preserve"> </w:t>
      </w:r>
      <w:r w:rsidRPr="00EB02B7">
        <w:t>van de voorgaande versie komt.</w:t>
      </w:r>
    </w:p>
    <w:p w14:paraId="3D703B59" w14:textId="77777777" w:rsidR="00EB02B7" w:rsidRDefault="00EB02B7" w:rsidP="00EB02B7"/>
    <w:p w14:paraId="3D703B5A" w14:textId="77777777" w:rsidR="00BF7B33" w:rsidRDefault="00BF7B33" w:rsidP="00EB02B7"/>
    <w:p w14:paraId="3D703B5B" w14:textId="77777777" w:rsidR="00D31304" w:rsidRDefault="00D31304" w:rsidP="00EB02B7"/>
    <w:p w14:paraId="3D703B5C" w14:textId="77777777" w:rsidR="00EA4489" w:rsidRDefault="00EB02B7" w:rsidP="00EA4489">
      <w:r w:rsidRPr="00EA4489">
        <w:rPr>
          <w:b/>
          <w:u w:val="single"/>
        </w:rPr>
        <w:lastRenderedPageBreak/>
        <w:t>A</w:t>
      </w:r>
      <w:r w:rsidR="00161BA1" w:rsidRPr="00EA4489">
        <w:rPr>
          <w:b/>
          <w:u w:val="single"/>
        </w:rPr>
        <w:t>RTIKEL 1</w:t>
      </w:r>
      <w:r w:rsidR="00F93A3F">
        <w:rPr>
          <w:b/>
          <w:u w:val="single"/>
        </w:rPr>
        <w:t>1</w:t>
      </w:r>
      <w:r w:rsidR="001B3FA3" w:rsidRPr="00EA4489">
        <w:rPr>
          <w:b/>
          <w:u w:val="single"/>
        </w:rPr>
        <w:tab/>
      </w:r>
      <w:r w:rsidRPr="00EA4489">
        <w:rPr>
          <w:b/>
          <w:u w:val="single"/>
        </w:rPr>
        <w:t>Wijzigingen en aanvullingen</w:t>
      </w:r>
    </w:p>
    <w:p w14:paraId="3D703B5D" w14:textId="77777777" w:rsidR="00EA4489" w:rsidRDefault="00EB02B7" w:rsidP="0079589A">
      <w:pPr>
        <w:pStyle w:val="Lijstalinea"/>
        <w:numPr>
          <w:ilvl w:val="0"/>
          <w:numId w:val="17"/>
        </w:numPr>
      </w:pPr>
      <w:r w:rsidRPr="00EB02B7">
        <w:t xml:space="preserve">Deze overeenkomst, </w:t>
      </w:r>
      <w:r w:rsidR="00161BA1">
        <w:t>inclusief bijlage</w:t>
      </w:r>
      <w:r w:rsidR="00D31304">
        <w:t>n</w:t>
      </w:r>
      <w:r w:rsidR="00CA1D18">
        <w:t>,</w:t>
      </w:r>
      <w:r w:rsidRPr="00EB02B7">
        <w:t xml:space="preserve"> k</w:t>
      </w:r>
      <w:r w:rsidR="00CA1D18">
        <w:t>an</w:t>
      </w:r>
      <w:r w:rsidRPr="00EB02B7">
        <w:t xml:space="preserve"> slechts schriftelijk en met instemming van alle partijen</w:t>
      </w:r>
      <w:r w:rsidR="00EA4489">
        <w:t xml:space="preserve"> worden gewijzigd of aangevuld.</w:t>
      </w:r>
    </w:p>
    <w:p w14:paraId="3D703B5E" w14:textId="77777777" w:rsidR="00EB02B7" w:rsidRPr="00EB02B7" w:rsidRDefault="00EB02B7" w:rsidP="0079589A">
      <w:pPr>
        <w:pStyle w:val="Lijstalinea"/>
        <w:numPr>
          <w:ilvl w:val="0"/>
          <w:numId w:val="17"/>
        </w:numPr>
      </w:pPr>
      <w:r w:rsidRPr="00EB02B7">
        <w:t xml:space="preserve">Tussentijdse afspraken na ondertekening van deze overeenkomst </w:t>
      </w:r>
      <w:r w:rsidR="00EA4489">
        <w:t xml:space="preserve">dienen schriftelijk (al dan niet </w:t>
      </w:r>
      <w:r w:rsidRPr="00EB02B7">
        <w:t>per e-mail) en</w:t>
      </w:r>
      <w:r w:rsidR="00942D10">
        <w:t xml:space="preserve"> </w:t>
      </w:r>
      <w:r w:rsidRPr="00EB02B7">
        <w:t>met instemming van alle partijen vastgelegd te worden en aangehecht te worden</w:t>
      </w:r>
      <w:r w:rsidR="00EA4489">
        <w:t xml:space="preserve"> </w:t>
      </w:r>
      <w:r w:rsidRPr="00EB02B7">
        <w:t>aan deze overeenkomst.</w:t>
      </w:r>
    </w:p>
    <w:p w14:paraId="3D703B5F" w14:textId="77777777" w:rsidR="00EB02B7" w:rsidRDefault="00EB02B7" w:rsidP="00EB02B7"/>
    <w:p w14:paraId="3D703B60" w14:textId="77777777" w:rsidR="00BF7B33" w:rsidRDefault="00BF7B33" w:rsidP="00EB02B7">
      <w:pPr>
        <w:rPr>
          <w:b/>
          <w:u w:val="single"/>
        </w:rPr>
      </w:pPr>
    </w:p>
    <w:p w14:paraId="3D703B61" w14:textId="77777777" w:rsidR="00EB02B7" w:rsidRPr="00EB02B7" w:rsidRDefault="00EB02B7" w:rsidP="00EB02B7">
      <w:r w:rsidRPr="007B42B4">
        <w:rPr>
          <w:b/>
          <w:u w:val="single"/>
        </w:rPr>
        <w:t>A</w:t>
      </w:r>
      <w:r w:rsidR="00161BA1" w:rsidRPr="007B42B4">
        <w:rPr>
          <w:b/>
          <w:u w:val="single"/>
        </w:rPr>
        <w:t xml:space="preserve">RTIKEL </w:t>
      </w:r>
      <w:r w:rsidR="000D0022" w:rsidRPr="007B42B4">
        <w:rPr>
          <w:b/>
          <w:u w:val="single"/>
        </w:rPr>
        <w:t>1</w:t>
      </w:r>
      <w:r w:rsidR="00F93A3F">
        <w:rPr>
          <w:b/>
          <w:u w:val="single"/>
        </w:rPr>
        <w:t>2</w:t>
      </w:r>
      <w:r w:rsidR="00500EB6" w:rsidRPr="007B42B4">
        <w:rPr>
          <w:b/>
          <w:u w:val="single"/>
        </w:rPr>
        <w:t xml:space="preserve"> </w:t>
      </w:r>
      <w:r w:rsidR="001B3FA3">
        <w:rPr>
          <w:b/>
          <w:u w:val="single"/>
        </w:rPr>
        <w:tab/>
      </w:r>
      <w:r w:rsidRPr="007B42B4">
        <w:rPr>
          <w:b/>
          <w:u w:val="single"/>
        </w:rPr>
        <w:t>Nietige c.q. vernietigde bepalingen</w:t>
      </w:r>
      <w:r w:rsidRPr="007B42B4">
        <w:rPr>
          <w:b/>
          <w:u w:val="single"/>
        </w:rPr>
        <w:br/>
      </w:r>
      <w:r w:rsidRPr="00EB02B7">
        <w:t xml:space="preserve">Indien enige bepaling van deze overeenkomst nietig is of vernietigd wordt, blijven de overige </w:t>
      </w:r>
    </w:p>
    <w:p w14:paraId="3D703B62" w14:textId="77777777" w:rsidR="00EB02B7" w:rsidRPr="00EB02B7" w:rsidRDefault="00EB02B7" w:rsidP="00EB02B7">
      <w:r w:rsidRPr="00EB02B7">
        <w:t xml:space="preserve">bepalingen onverkort van kracht. In dat geval treden partijen in overleg teneinde nieuwe </w:t>
      </w:r>
    </w:p>
    <w:p w14:paraId="3D703B63" w14:textId="77777777" w:rsidR="00EB02B7" w:rsidRPr="00EB02B7" w:rsidRDefault="00EB02B7" w:rsidP="00EB02B7">
      <w:r w:rsidRPr="00EB02B7">
        <w:t xml:space="preserve">bepalingen ter vervanging van de nietige c.q. vernietigde bepalingen overeen te komen, waarbij </w:t>
      </w:r>
    </w:p>
    <w:p w14:paraId="3D703B64" w14:textId="77777777" w:rsidR="00EB02B7" w:rsidRPr="00EB02B7" w:rsidRDefault="00EB02B7" w:rsidP="00EB02B7">
      <w:r w:rsidRPr="00EB02B7">
        <w:t>zoveel mogelijk doel en strekking van deze bepalingen in acht worden genomen.</w:t>
      </w:r>
    </w:p>
    <w:p w14:paraId="3D703B65" w14:textId="77777777" w:rsidR="00CE618F" w:rsidRDefault="00CE618F" w:rsidP="00EB02B7">
      <w:pPr>
        <w:rPr>
          <w:b/>
          <w:u w:val="single"/>
        </w:rPr>
      </w:pPr>
    </w:p>
    <w:p w14:paraId="3D703B66" w14:textId="77777777" w:rsidR="00CE618F" w:rsidRDefault="00CE618F" w:rsidP="00EB02B7">
      <w:pPr>
        <w:rPr>
          <w:b/>
          <w:u w:val="single"/>
        </w:rPr>
      </w:pPr>
    </w:p>
    <w:p w14:paraId="3D703B67" w14:textId="77777777" w:rsidR="00EB02B7" w:rsidRPr="007B42B4" w:rsidRDefault="00EB02B7" w:rsidP="00EB02B7">
      <w:pPr>
        <w:rPr>
          <w:b/>
          <w:u w:val="single"/>
        </w:rPr>
      </w:pPr>
      <w:r w:rsidRPr="007B42B4">
        <w:rPr>
          <w:b/>
          <w:u w:val="single"/>
        </w:rPr>
        <w:t>A</w:t>
      </w:r>
      <w:r w:rsidR="00161BA1" w:rsidRPr="007B42B4">
        <w:rPr>
          <w:b/>
          <w:u w:val="single"/>
        </w:rPr>
        <w:t>RTIKEL 1</w:t>
      </w:r>
      <w:r w:rsidR="00F93A3F">
        <w:rPr>
          <w:b/>
          <w:u w:val="single"/>
        </w:rPr>
        <w:t>3</w:t>
      </w:r>
      <w:r w:rsidR="0070261C" w:rsidRPr="007B42B4">
        <w:rPr>
          <w:b/>
          <w:u w:val="single"/>
        </w:rPr>
        <w:t xml:space="preserve"> </w:t>
      </w:r>
      <w:r w:rsidR="001B3FA3">
        <w:rPr>
          <w:b/>
          <w:u w:val="single"/>
        </w:rPr>
        <w:tab/>
      </w:r>
      <w:r w:rsidRPr="007B42B4">
        <w:rPr>
          <w:b/>
          <w:u w:val="single"/>
        </w:rPr>
        <w:t>Publiekrechtelijke positie</w:t>
      </w:r>
    </w:p>
    <w:p w14:paraId="3D703B68" w14:textId="77777777" w:rsidR="00EB02B7" w:rsidRPr="00EB02B7" w:rsidRDefault="00EB02B7" w:rsidP="00EB02B7">
      <w:r w:rsidRPr="00EB02B7">
        <w:t xml:space="preserve">Het in de onderhavige overeenkomst bepaalde laat de publiekrechtelijke positie en </w:t>
      </w:r>
    </w:p>
    <w:p w14:paraId="3D703B69" w14:textId="77777777" w:rsidR="00EB02B7" w:rsidRPr="00EB02B7" w:rsidRDefault="002B28B0" w:rsidP="00EB02B7">
      <w:r>
        <w:t>bevoegdheden van de partijen</w:t>
      </w:r>
      <w:r w:rsidR="00EB02B7" w:rsidRPr="00EB02B7">
        <w:t xml:space="preserve"> onverlet. Publiekrechtelijk handelen van </w:t>
      </w:r>
      <w:r>
        <w:t xml:space="preserve">partijen </w:t>
      </w:r>
      <w:r w:rsidR="00EB02B7" w:rsidRPr="00EB02B7">
        <w:t xml:space="preserve">dan wel </w:t>
      </w:r>
    </w:p>
    <w:p w14:paraId="3D703B6A" w14:textId="77777777" w:rsidR="00EB02B7" w:rsidRPr="00EB02B7" w:rsidRDefault="00EB02B7" w:rsidP="00EB02B7">
      <w:r w:rsidRPr="00EB02B7">
        <w:t xml:space="preserve">het nalaten van publiekrechtelijk handelen door </w:t>
      </w:r>
      <w:r w:rsidR="002B28B0">
        <w:t>partijen</w:t>
      </w:r>
      <w:r w:rsidRPr="00EB02B7">
        <w:t xml:space="preserve">, zal derhalve nimmer een </w:t>
      </w:r>
    </w:p>
    <w:p w14:paraId="3D703B6B" w14:textId="77777777" w:rsidR="00EB02B7" w:rsidRPr="00EB02B7" w:rsidRDefault="002B28B0" w:rsidP="00EB02B7">
      <w:pPr>
        <w:rPr>
          <w:u w:val="single"/>
        </w:rPr>
      </w:pPr>
      <w:r>
        <w:t>tekortkoming van de betreffende partij</w:t>
      </w:r>
      <w:r w:rsidR="00EB02B7" w:rsidRPr="00EB02B7">
        <w:t xml:space="preserve"> bij de onderhavige overeenkomst kunnen vormen.</w:t>
      </w:r>
      <w:r w:rsidR="00EB02B7" w:rsidRPr="00EB02B7">
        <w:rPr>
          <w:u w:val="single"/>
        </w:rPr>
        <w:t xml:space="preserve"> </w:t>
      </w:r>
    </w:p>
    <w:p w14:paraId="3D703B6C" w14:textId="77777777" w:rsidR="00EB02B7" w:rsidRDefault="00EB02B7" w:rsidP="00EB02B7">
      <w:pPr>
        <w:rPr>
          <w:b/>
          <w:bCs/>
          <w:u w:val="single"/>
        </w:rPr>
      </w:pPr>
    </w:p>
    <w:p w14:paraId="3D703B6D" w14:textId="77777777" w:rsidR="00BF7B33" w:rsidRDefault="00BF7B33" w:rsidP="00EB02B7">
      <w:pPr>
        <w:rPr>
          <w:b/>
          <w:bCs/>
          <w:u w:val="single"/>
        </w:rPr>
      </w:pPr>
    </w:p>
    <w:p w14:paraId="3D703B6E" w14:textId="77777777" w:rsidR="00EB02B7" w:rsidRPr="007B42B4" w:rsidRDefault="00EB02B7" w:rsidP="00EB02B7">
      <w:pPr>
        <w:rPr>
          <w:b/>
          <w:bCs/>
          <w:u w:val="single"/>
        </w:rPr>
      </w:pPr>
      <w:r w:rsidRPr="007B42B4">
        <w:rPr>
          <w:b/>
          <w:bCs/>
          <w:u w:val="single"/>
        </w:rPr>
        <w:t>A</w:t>
      </w:r>
      <w:r w:rsidR="00161BA1" w:rsidRPr="007B42B4">
        <w:rPr>
          <w:b/>
          <w:bCs/>
          <w:u w:val="single"/>
        </w:rPr>
        <w:t>RTIKEL 1</w:t>
      </w:r>
      <w:r w:rsidR="00F93A3F">
        <w:rPr>
          <w:b/>
          <w:bCs/>
          <w:u w:val="single"/>
        </w:rPr>
        <w:t>4</w:t>
      </w:r>
      <w:r w:rsidR="0070261C" w:rsidRPr="007B42B4">
        <w:rPr>
          <w:b/>
          <w:bCs/>
          <w:u w:val="single"/>
        </w:rPr>
        <w:t xml:space="preserve"> </w:t>
      </w:r>
      <w:r w:rsidR="001B3FA3">
        <w:rPr>
          <w:b/>
          <w:bCs/>
          <w:u w:val="single"/>
        </w:rPr>
        <w:tab/>
      </w:r>
      <w:r w:rsidR="00F810C5">
        <w:rPr>
          <w:b/>
          <w:bCs/>
          <w:u w:val="single"/>
        </w:rPr>
        <w:t>Bijlage</w:t>
      </w:r>
      <w:r w:rsidR="001B3FA3" w:rsidRPr="00793F24">
        <w:rPr>
          <w:b/>
          <w:bCs/>
          <w:u w:val="single"/>
        </w:rPr>
        <w:t>n</w:t>
      </w:r>
    </w:p>
    <w:p w14:paraId="3D703B6F" w14:textId="77777777" w:rsidR="00EA4489" w:rsidRDefault="00EB02B7" w:rsidP="0079589A">
      <w:pPr>
        <w:pStyle w:val="Lijstalinea"/>
        <w:numPr>
          <w:ilvl w:val="0"/>
          <w:numId w:val="16"/>
        </w:numPr>
      </w:pPr>
      <w:r w:rsidRPr="00EB02B7">
        <w:t xml:space="preserve">Aan deze overeenkomst </w:t>
      </w:r>
      <w:r w:rsidR="00D31304">
        <w:t>zijn</w:t>
      </w:r>
      <w:r w:rsidRPr="00EB02B7">
        <w:t xml:space="preserve"> de volgende bijlage</w:t>
      </w:r>
      <w:r w:rsidR="00D31304">
        <w:t>n</w:t>
      </w:r>
      <w:r w:rsidRPr="00EB02B7">
        <w:t xml:space="preserve"> gehecht:</w:t>
      </w:r>
    </w:p>
    <w:p w14:paraId="3D703B70" w14:textId="77777777" w:rsidR="00EA4489" w:rsidRDefault="00EB02B7" w:rsidP="00EA4489">
      <w:pPr>
        <w:pStyle w:val="Lijstalinea"/>
      </w:pPr>
      <w:r w:rsidRPr="00EB02B7">
        <w:t xml:space="preserve">- bijlage 1: </w:t>
      </w:r>
      <w:r w:rsidR="0032636C">
        <w:t>Overzichtskaart VRI</w:t>
      </w:r>
      <w:r w:rsidR="00463ED1">
        <w:rPr>
          <w:highlight w:val="yellow"/>
        </w:rPr>
        <w:t>’</w:t>
      </w:r>
      <w:r w:rsidR="00B66A29" w:rsidRPr="00B66A29">
        <w:rPr>
          <w:highlight w:val="yellow"/>
        </w:rPr>
        <w:t>s</w:t>
      </w:r>
      <w:r w:rsidR="00463ED1">
        <w:t xml:space="preserve"> en splitsing kosten</w:t>
      </w:r>
      <w:r w:rsidR="00D31304">
        <w:t>;</w:t>
      </w:r>
    </w:p>
    <w:p w14:paraId="3D703B71" w14:textId="77777777" w:rsidR="00D31304" w:rsidRDefault="00D31304" w:rsidP="00D31304">
      <w:pPr>
        <w:pStyle w:val="Lijstalinea"/>
      </w:pPr>
      <w:r>
        <w:t>- bijlage 2: Berekening belaste c.q. onbelaste bijdrage.</w:t>
      </w:r>
    </w:p>
    <w:p w14:paraId="3D703B72" w14:textId="77777777" w:rsidR="00EA4489" w:rsidRDefault="00F810C5" w:rsidP="00EA4489">
      <w:pPr>
        <w:pStyle w:val="Lijstalinea"/>
      </w:pPr>
      <w:r>
        <w:t>D</w:t>
      </w:r>
      <w:r w:rsidR="00EB02B7" w:rsidRPr="00EB02B7">
        <w:t>eze bijlage</w:t>
      </w:r>
      <w:r w:rsidR="00D31304">
        <w:t>n</w:t>
      </w:r>
      <w:r w:rsidR="00EB02B7" w:rsidRPr="00EB02B7">
        <w:t xml:space="preserve"> ma</w:t>
      </w:r>
      <w:r w:rsidR="00D31304">
        <w:t>ken</w:t>
      </w:r>
      <w:r w:rsidR="00EB02B7" w:rsidRPr="00EB02B7">
        <w:t xml:space="preserve"> integraal onderdeel uit van deze overeenkomst. </w:t>
      </w:r>
    </w:p>
    <w:p w14:paraId="3D703B73" w14:textId="77777777" w:rsidR="00EA4489" w:rsidRDefault="00EB02B7" w:rsidP="00EA4489">
      <w:pPr>
        <w:pStyle w:val="Lijstalinea"/>
      </w:pPr>
      <w:r w:rsidRPr="00EB02B7">
        <w:t xml:space="preserve">Ingeval van strijdigheid tussen het bepaalde in </w:t>
      </w:r>
      <w:r w:rsidR="00D31304">
        <w:t>e</w:t>
      </w:r>
      <w:r w:rsidR="00F810C5">
        <w:t>e</w:t>
      </w:r>
      <w:r w:rsidR="00D31304">
        <w:t>n</w:t>
      </w:r>
      <w:r w:rsidRPr="00EB02B7">
        <w:t xml:space="preserve"> bijlage en de overeenkomst prevaleert de overeenkomst. </w:t>
      </w:r>
    </w:p>
    <w:p w14:paraId="3D703B74" w14:textId="77777777" w:rsidR="00EB02B7" w:rsidRPr="00EB02B7" w:rsidRDefault="00D31304" w:rsidP="0079589A">
      <w:pPr>
        <w:pStyle w:val="Lijstalinea"/>
        <w:numPr>
          <w:ilvl w:val="0"/>
          <w:numId w:val="16"/>
        </w:numPr>
      </w:pPr>
      <w:r>
        <w:t xml:space="preserve">Ingeval een </w:t>
      </w:r>
      <w:r w:rsidR="00CA1D18">
        <w:t>bijlage bij deze overeenkomst, essentiële wijzigingen ondergaat, dient, nadat partijen ter zake overeenstemming hebben bereikt, de aldus voor akkoord getekende aangepaste bijlage aan de overeenkomst te worden toegevoegd.</w:t>
      </w:r>
      <w:r w:rsidR="009437BC">
        <w:t xml:space="preserve"> </w:t>
      </w:r>
      <w:r w:rsidR="00EB02B7" w:rsidRPr="00EB02B7">
        <w:t xml:space="preserve">Nieuwe versies van de bijlagen prevaleren boven de oude versies zodra ze ondertekend zijn. </w:t>
      </w:r>
    </w:p>
    <w:p w14:paraId="3D703B75" w14:textId="77777777" w:rsidR="006372F2" w:rsidRDefault="006372F2" w:rsidP="0051529A"/>
    <w:p w14:paraId="3D703B76" w14:textId="77777777" w:rsidR="00BF7B33" w:rsidRDefault="00BF7B33" w:rsidP="0051529A">
      <w:pPr>
        <w:rPr>
          <w:b/>
          <w:u w:val="single"/>
        </w:rPr>
      </w:pPr>
    </w:p>
    <w:p w14:paraId="3D703B77" w14:textId="77777777" w:rsidR="0051529A" w:rsidRDefault="00EF7E47" w:rsidP="0051529A">
      <w:pPr>
        <w:rPr>
          <w:b/>
          <w:u w:val="single"/>
        </w:rPr>
      </w:pPr>
      <w:r w:rsidRPr="00CF6BB5">
        <w:rPr>
          <w:b/>
          <w:u w:val="single"/>
        </w:rPr>
        <w:t xml:space="preserve">ARTIKEL </w:t>
      </w:r>
      <w:r w:rsidR="00942D10" w:rsidRPr="00CF6BB5">
        <w:rPr>
          <w:b/>
          <w:u w:val="single"/>
        </w:rPr>
        <w:t>1</w:t>
      </w:r>
      <w:r w:rsidR="00F93A3F">
        <w:rPr>
          <w:b/>
          <w:u w:val="single"/>
        </w:rPr>
        <w:t>5</w:t>
      </w:r>
      <w:r w:rsidR="0070261C" w:rsidRPr="00CF6BB5">
        <w:rPr>
          <w:b/>
          <w:u w:val="single"/>
        </w:rPr>
        <w:t xml:space="preserve"> </w:t>
      </w:r>
      <w:r w:rsidR="009F265A">
        <w:rPr>
          <w:b/>
          <w:u w:val="single"/>
        </w:rPr>
        <w:tab/>
      </w:r>
      <w:r w:rsidR="00F810C5">
        <w:rPr>
          <w:b/>
          <w:u w:val="single"/>
        </w:rPr>
        <w:t>Toepasselijk recht en g</w:t>
      </w:r>
      <w:r w:rsidR="0051529A" w:rsidRPr="00CF6BB5">
        <w:rPr>
          <w:b/>
          <w:u w:val="single"/>
        </w:rPr>
        <w:t>eschillen</w:t>
      </w:r>
    </w:p>
    <w:p w14:paraId="3D703B78" w14:textId="77777777" w:rsidR="00F810C5" w:rsidRDefault="00F810C5" w:rsidP="00E147EA">
      <w:pPr>
        <w:pStyle w:val="Lijstalinea"/>
        <w:numPr>
          <w:ilvl w:val="0"/>
          <w:numId w:val="9"/>
        </w:numPr>
      </w:pPr>
      <w:r w:rsidRPr="00EB02B7">
        <w:t>Op de onderhavige overeenkomst is het Nederlands recht van toepassing.</w:t>
      </w:r>
    </w:p>
    <w:p w14:paraId="3D703B79" w14:textId="77777777" w:rsidR="00CA1D18" w:rsidRPr="00EB02B7" w:rsidRDefault="00CA1D18" w:rsidP="00E147EA">
      <w:pPr>
        <w:pStyle w:val="Lijstalinea"/>
        <w:numPr>
          <w:ilvl w:val="0"/>
          <w:numId w:val="9"/>
        </w:numPr>
      </w:pPr>
      <w:r w:rsidRPr="00CA1D18">
        <w:t>Partijen verbinden zich om in goed onderling overleg al dan niet met behulp van externe adviseurs een oplossing te vinden voor eventuele geschillen die zouden kunnen voortvloeien uit deze overeenkomst. Geschillen die aldus niet kunnen worden opgelost zullen worden voorgelegd aan de bevoegde rechter in het arrondissement Limburg.</w:t>
      </w:r>
    </w:p>
    <w:p w14:paraId="3D703B7A" w14:textId="77777777" w:rsidR="006372F2" w:rsidRDefault="006372F2" w:rsidP="008656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tLeast"/>
        <w:ind w:left="567" w:hanging="567"/>
      </w:pPr>
    </w:p>
    <w:p w14:paraId="3D703B7B" w14:textId="77777777" w:rsidR="00C02EE2" w:rsidRDefault="00C02EE2" w:rsidP="0051529A"/>
    <w:p w14:paraId="3D703B7C" w14:textId="77777777" w:rsidR="00D31304" w:rsidRDefault="00D31304" w:rsidP="0051529A"/>
    <w:p w14:paraId="3D703B7D" w14:textId="77777777" w:rsidR="00D31304" w:rsidRDefault="00D31304" w:rsidP="0051529A"/>
    <w:p w14:paraId="3D703B7E" w14:textId="77777777" w:rsidR="00D31304" w:rsidRDefault="00D31304" w:rsidP="0051529A"/>
    <w:p w14:paraId="3D703B7F" w14:textId="77777777" w:rsidR="0051529A" w:rsidRDefault="00E147EA" w:rsidP="0051529A">
      <w:r>
        <w:t xml:space="preserve">Aldus opgemaakt in </w:t>
      </w:r>
      <w:r w:rsidRPr="00E147EA">
        <w:rPr>
          <w:highlight w:val="yellow"/>
        </w:rPr>
        <w:t>drie</w:t>
      </w:r>
      <w:r w:rsidR="0051529A">
        <w:t xml:space="preserve">voud </w:t>
      </w:r>
      <w:r w:rsidR="00B21695">
        <w:t>ge</w:t>
      </w:r>
      <w:r w:rsidR="0051529A">
        <w:t>te</w:t>
      </w:r>
      <w:r w:rsidR="00B21695">
        <w:t>kend,</w:t>
      </w:r>
    </w:p>
    <w:p w14:paraId="3D703B80" w14:textId="77777777" w:rsidR="00B21695" w:rsidRDefault="00B21695" w:rsidP="0051529A"/>
    <w:p w14:paraId="3D703B81" w14:textId="77777777" w:rsidR="00C02EE2" w:rsidRDefault="00C02EE2" w:rsidP="00B216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tLeast"/>
        <w:ind w:left="567" w:hanging="567"/>
      </w:pPr>
    </w:p>
    <w:p w14:paraId="3D703B82" w14:textId="77777777" w:rsidR="00B21695" w:rsidRDefault="00E147EA" w:rsidP="00B216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tLeast"/>
        <w:ind w:left="567" w:hanging="567"/>
      </w:pPr>
      <w:r>
        <w:t xml:space="preserve">te </w:t>
      </w:r>
      <w:r>
        <w:tab/>
        <w:t>……………………</w:t>
      </w:r>
      <w:r>
        <w:tab/>
      </w:r>
      <w:r>
        <w:tab/>
      </w:r>
      <w:r>
        <w:tab/>
      </w:r>
      <w:r w:rsidR="00B21695">
        <w:t>te</w:t>
      </w:r>
      <w:r w:rsidR="00B21695">
        <w:tab/>
        <w:t>………………..</w:t>
      </w:r>
      <w:r>
        <w:tab/>
      </w:r>
      <w:r>
        <w:tab/>
        <w:t>te</w:t>
      </w:r>
      <w:r>
        <w:tab/>
        <w:t>………………..</w:t>
      </w:r>
    </w:p>
    <w:p w14:paraId="3D703B83" w14:textId="77777777" w:rsidR="00B21695" w:rsidRDefault="00E147EA" w:rsidP="00B216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tLeast"/>
        <w:ind w:left="567" w:hanging="567"/>
      </w:pPr>
      <w:r>
        <w:t>op</w:t>
      </w:r>
      <w:r>
        <w:tab/>
        <w:t>……………………</w:t>
      </w:r>
      <w:r>
        <w:tab/>
      </w:r>
      <w:r>
        <w:tab/>
      </w:r>
      <w:r>
        <w:tab/>
      </w:r>
      <w:r w:rsidR="00B21695">
        <w:t>op</w:t>
      </w:r>
      <w:r w:rsidR="00B21695">
        <w:tab/>
        <w:t>………………..</w:t>
      </w:r>
      <w:r>
        <w:tab/>
      </w:r>
      <w:r>
        <w:tab/>
        <w:t>op</w:t>
      </w:r>
      <w:r>
        <w:tab/>
        <w:t>………………..</w:t>
      </w:r>
    </w:p>
    <w:p w14:paraId="3D703B84" w14:textId="77777777" w:rsidR="0051529A" w:rsidRDefault="00E147EA" w:rsidP="0051529A">
      <w:r>
        <w:t>Namens de Provincie Limburg</w:t>
      </w:r>
      <w:r>
        <w:tab/>
      </w:r>
      <w:r>
        <w:tab/>
      </w:r>
      <w:r w:rsidR="00942D10" w:rsidRPr="00463ED1">
        <w:rPr>
          <w:highlight w:val="yellow"/>
        </w:rPr>
        <w:t>Namens de Gemeente</w:t>
      </w:r>
      <w:r w:rsidR="00463ED1">
        <w:tab/>
      </w:r>
      <w:r w:rsidR="00463ED1">
        <w:tab/>
      </w:r>
      <w:r w:rsidR="00463ED1" w:rsidRPr="00463ED1">
        <w:rPr>
          <w:highlight w:val="yellow"/>
        </w:rPr>
        <w:t>Namens Rijkswaterstaat</w:t>
      </w:r>
    </w:p>
    <w:p w14:paraId="3D703B85" w14:textId="77777777" w:rsidR="00B21695" w:rsidRDefault="00B21695" w:rsidP="0051529A"/>
    <w:p w14:paraId="3D703B86" w14:textId="77777777" w:rsidR="00B21695" w:rsidRDefault="00B21695" w:rsidP="0051529A"/>
    <w:p w14:paraId="3D703B87" w14:textId="77777777" w:rsidR="00B21695" w:rsidRDefault="00B21695" w:rsidP="0051529A"/>
    <w:p w14:paraId="3D703B88" w14:textId="77777777" w:rsidR="00B21695" w:rsidRDefault="00B21695" w:rsidP="0051529A"/>
    <w:p w14:paraId="3D703B89" w14:textId="77777777" w:rsidR="006372F2" w:rsidRDefault="0051529A" w:rsidP="006372F2">
      <w:r>
        <w:t xml:space="preserve">De </w:t>
      </w:r>
      <w:r w:rsidR="00942D10">
        <w:t xml:space="preserve">heer </w:t>
      </w:r>
      <w:r w:rsidR="009A0E4C">
        <w:t>M. Buring</w:t>
      </w:r>
      <w:r w:rsidR="00E147EA">
        <w:tab/>
      </w:r>
      <w:r w:rsidR="00E147EA">
        <w:tab/>
      </w:r>
      <w:r w:rsidR="00E147EA">
        <w:tab/>
      </w:r>
      <w:r w:rsidR="00E147EA">
        <w:tab/>
      </w:r>
      <w:r w:rsidR="00463ED1" w:rsidRPr="00463ED1">
        <w:rPr>
          <w:highlight w:val="yellow"/>
        </w:rPr>
        <w:t>De heer/mevrouw</w:t>
      </w:r>
      <w:r w:rsidR="006372F2" w:rsidRPr="00463ED1">
        <w:rPr>
          <w:highlight w:val="yellow"/>
        </w:rPr>
        <w:t>……..</w:t>
      </w:r>
      <w:r w:rsidR="00463ED1">
        <w:tab/>
      </w:r>
      <w:r w:rsidR="00463ED1">
        <w:tab/>
      </w:r>
      <w:r w:rsidR="00463ED1" w:rsidRPr="00321323">
        <w:rPr>
          <w:highlight w:val="yellow"/>
        </w:rPr>
        <w:t xml:space="preserve">De heer J.H. </w:t>
      </w:r>
      <w:proofErr w:type="spellStart"/>
      <w:r w:rsidR="00463ED1" w:rsidRPr="00321323">
        <w:rPr>
          <w:highlight w:val="yellow"/>
        </w:rPr>
        <w:t>Dronkers</w:t>
      </w:r>
      <w:proofErr w:type="spellEnd"/>
    </w:p>
    <w:p w14:paraId="3D703B8A" w14:textId="77777777" w:rsidR="00B21695" w:rsidRDefault="009A0E4C" w:rsidP="0051529A">
      <w:r>
        <w:t>Clustermanager</w:t>
      </w:r>
      <w:r w:rsidR="0051529A">
        <w:tab/>
      </w:r>
      <w:r w:rsidR="00E147EA">
        <w:tab/>
      </w:r>
      <w:r w:rsidR="00E147EA">
        <w:tab/>
      </w:r>
      <w:r w:rsidR="00E147EA">
        <w:tab/>
      </w:r>
      <w:r w:rsidR="00B21695" w:rsidRPr="006372F2">
        <w:rPr>
          <w:highlight w:val="yellow"/>
        </w:rPr>
        <w:t>Burgemeester</w:t>
      </w:r>
      <w:r w:rsidR="00463ED1">
        <w:tab/>
      </w:r>
      <w:r w:rsidR="00463ED1">
        <w:tab/>
      </w:r>
      <w:r w:rsidR="00463ED1">
        <w:tab/>
      </w:r>
      <w:r w:rsidR="00463ED1" w:rsidRPr="00321323">
        <w:rPr>
          <w:highlight w:val="yellow"/>
        </w:rPr>
        <w:t>Directeur-Generaal</w:t>
      </w:r>
    </w:p>
    <w:p w14:paraId="3D703B8B" w14:textId="77777777" w:rsidR="004246E1" w:rsidRDefault="004246E1" w:rsidP="0051529A"/>
    <w:p w14:paraId="3D703B8C" w14:textId="77777777" w:rsidR="004246E1" w:rsidRDefault="004246E1" w:rsidP="0051529A"/>
    <w:p w14:paraId="3D703B8D" w14:textId="77777777" w:rsidR="00463ED1" w:rsidRPr="000152F8" w:rsidRDefault="004246E1" w:rsidP="00463ED1">
      <w:pPr>
        <w:spacing w:line="240" w:lineRule="auto"/>
      </w:pPr>
      <w:r>
        <w:br w:type="page"/>
      </w:r>
      <w:r w:rsidR="00463ED1">
        <w:rPr>
          <w:b/>
        </w:rPr>
        <w:lastRenderedPageBreak/>
        <w:t>Bijlage 1 Overzichtskaart VRI</w:t>
      </w:r>
      <w:r w:rsidR="00463ED1" w:rsidRPr="00321323">
        <w:rPr>
          <w:b/>
          <w:highlight w:val="yellow"/>
        </w:rPr>
        <w:t>’s</w:t>
      </w:r>
      <w:r w:rsidR="00463ED1">
        <w:rPr>
          <w:b/>
        </w:rPr>
        <w:t xml:space="preserve">  </w:t>
      </w:r>
      <w:r w:rsidR="00463ED1" w:rsidRPr="004246E1">
        <w:rPr>
          <w:b/>
          <w:highlight w:val="yellow"/>
        </w:rPr>
        <w:t>……..</w:t>
      </w:r>
      <w:r w:rsidR="00463ED1">
        <w:rPr>
          <w:b/>
        </w:rPr>
        <w:t xml:space="preserve">  en splitsing kosten</w:t>
      </w:r>
    </w:p>
    <w:p w14:paraId="3D703B8E" w14:textId="77777777" w:rsidR="00463ED1" w:rsidRDefault="00463ED1" w:rsidP="00463ED1">
      <w:pPr>
        <w:spacing w:line="240" w:lineRule="auto"/>
      </w:pPr>
    </w:p>
    <w:p w14:paraId="3D703B8F" w14:textId="77777777" w:rsidR="00463ED1" w:rsidRDefault="00463ED1" w:rsidP="00463ED1"/>
    <w:p w14:paraId="3D703B90" w14:textId="77777777" w:rsidR="00463ED1" w:rsidRDefault="00D31304" w:rsidP="00463ED1">
      <w:r>
        <w:rPr>
          <w:noProof/>
          <w:lang w:eastAsia="nl-NL"/>
        </w:rPr>
        <w:drawing>
          <wp:inline distT="0" distB="0" distL="0" distR="0" wp14:anchorId="3D703C55" wp14:editId="3D703C56">
            <wp:extent cx="5241528" cy="7399804"/>
            <wp:effectExtent l="0" t="0" r="0" b="0"/>
            <wp:docPr id="4" name="Afbeelding 4" descr="Positie_vri_masten_N278_instalnr_1680_juli_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ositie_vri_masten_N278_instalnr_1680_juli_201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4434" cy="7403907"/>
                    </a:xfrm>
                    <a:prstGeom prst="rect">
                      <a:avLst/>
                    </a:prstGeom>
                    <a:noFill/>
                    <a:ln>
                      <a:noFill/>
                    </a:ln>
                  </pic:spPr>
                </pic:pic>
              </a:graphicData>
            </a:graphic>
          </wp:inline>
        </w:drawing>
      </w:r>
    </w:p>
    <w:p w14:paraId="3D703B91" w14:textId="77777777" w:rsidR="00463ED1" w:rsidRDefault="00463ED1" w:rsidP="00463ED1">
      <w:pPr>
        <w:rPr>
          <w:b/>
        </w:rPr>
      </w:pPr>
    </w:p>
    <w:p w14:paraId="3D703B92" w14:textId="77777777" w:rsidR="00D31304" w:rsidRDefault="00D31304" w:rsidP="00D31304">
      <w:pPr>
        <w:spacing w:line="240" w:lineRule="auto"/>
        <w:rPr>
          <w:b/>
        </w:rPr>
      </w:pPr>
    </w:p>
    <w:tbl>
      <w:tblPr>
        <w:tblpPr w:leftFromText="141" w:rightFromText="141" w:vertAnchor="text" w:horzAnchor="margin" w:tblpY="128"/>
        <w:tblW w:w="0" w:type="auto"/>
        <w:tblCellMar>
          <w:left w:w="0" w:type="dxa"/>
          <w:right w:w="0" w:type="dxa"/>
        </w:tblCellMar>
        <w:tblLook w:val="04A0" w:firstRow="1" w:lastRow="0" w:firstColumn="1" w:lastColumn="0" w:noHBand="0" w:noVBand="1"/>
      </w:tblPr>
      <w:tblGrid>
        <w:gridCol w:w="817"/>
        <w:gridCol w:w="2662"/>
      </w:tblGrid>
      <w:tr w:rsidR="00D31304" w14:paraId="3D703B96" w14:textId="77777777" w:rsidTr="00857440">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03B93" w14:textId="77777777" w:rsidR="00D31304" w:rsidRDefault="00D31304" w:rsidP="00857440">
            <w:r>
              <w:rPr>
                <w:b/>
                <w:bCs/>
              </w:rPr>
              <w:t>Poot</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03B94" w14:textId="77777777" w:rsidR="00D31304" w:rsidRDefault="00D31304" w:rsidP="00857440">
            <w:pPr>
              <w:rPr>
                <w:b/>
                <w:bCs/>
              </w:rPr>
            </w:pPr>
            <w:r>
              <w:rPr>
                <w:b/>
                <w:bCs/>
              </w:rPr>
              <w:t>Wegbeheerder</w:t>
            </w:r>
          </w:p>
          <w:p w14:paraId="3D703B95" w14:textId="77777777" w:rsidR="00D31304" w:rsidRDefault="00D31304" w:rsidP="00857440">
            <w:r w:rsidRPr="00EE133C">
              <w:rPr>
                <w:b/>
                <w:bCs/>
                <w:highlight w:val="yellow"/>
              </w:rPr>
              <w:t>Provincie/Gemeente</w:t>
            </w:r>
          </w:p>
        </w:tc>
      </w:tr>
      <w:tr w:rsidR="00D31304" w14:paraId="3D703B9B" w14:textId="77777777" w:rsidTr="00857440">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703B97" w14:textId="77777777" w:rsidR="00D31304" w:rsidRDefault="00D31304" w:rsidP="00857440">
            <w:r>
              <w:rPr>
                <w:noProof/>
                <w:lang w:eastAsia="nl-NL"/>
              </w:rPr>
              <mc:AlternateContent>
                <mc:Choice Requires="wps">
                  <w:drawing>
                    <wp:anchor distT="0" distB="0" distL="114300" distR="114300" simplePos="0" relativeHeight="251661312" behindDoc="0" locked="0" layoutInCell="1" allowOverlap="1" wp14:anchorId="3D703C57" wp14:editId="3D703C58">
                      <wp:simplePos x="0" y="0"/>
                      <wp:positionH relativeFrom="column">
                        <wp:posOffset>-38735</wp:posOffset>
                      </wp:positionH>
                      <wp:positionV relativeFrom="paragraph">
                        <wp:posOffset>53975</wp:posOffset>
                      </wp:positionV>
                      <wp:extent cx="403860" cy="382270"/>
                      <wp:effectExtent l="19050" t="19050" r="15240" b="17780"/>
                      <wp:wrapNone/>
                      <wp:docPr id="20" name="Ovaal 20"/>
                      <wp:cNvGraphicFramePr/>
                      <a:graphic xmlns:a="http://schemas.openxmlformats.org/drawingml/2006/main">
                        <a:graphicData uri="http://schemas.microsoft.com/office/word/2010/wordprocessingShape">
                          <wps:wsp>
                            <wps:cNvSpPr/>
                            <wps:spPr>
                              <a:xfrm>
                                <a:off x="0" y="0"/>
                                <a:ext cx="403860" cy="382270"/>
                              </a:xfrm>
                              <a:prstGeom prst="ellipse">
                                <a:avLst/>
                              </a:prstGeom>
                              <a:noFill/>
                              <a:ln w="38100" cap="flat" cmpd="sng" algn="ctr">
                                <a:solidFill>
                                  <a:srgbClr val="FF0000"/>
                                </a:solidFill>
                                <a:prstDash val="solid"/>
                              </a:ln>
                              <a:effectLst/>
                            </wps:spPr>
                            <wps:txbx>
                              <w:txbxContent>
                                <w:p w14:paraId="3D703C78" w14:textId="77777777" w:rsidR="00D31304" w:rsidRDefault="00D31304" w:rsidP="00D31304">
                                  <w:pPr>
                                    <w:jc w:val="center"/>
                                    <w:rPr>
                                      <w:b/>
                                      <w:color w:val="000000" w:themeColor="text1"/>
                                      <w:sz w:val="22"/>
                                    </w:rPr>
                                  </w:pPr>
                                  <w:r>
                                    <w:rPr>
                                      <w:b/>
                                      <w:color w:val="000000" w:themeColor="text1"/>
                                      <w:sz w:val="2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703C57" id="Ovaal 20" o:spid="_x0000_s1026" style="position:absolute;margin-left:-3.05pt;margin-top:4.25pt;width:31.8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r/YQIAALwEAAAOAAAAZHJzL2Uyb0RvYy54bWysVE1v2zAMvQ/YfxB0X+2kWdsFdYqgRYYB&#10;RVugHXpmZCkWIImapMTufv0o2f3YutOwHBRSZB7Fx8ecXwzWsIMMUaNr+Oyo5kw6ga12u4Z/f9h8&#10;OuMsJnAtGHSy4U8y8ovVxw/nvV/KOXZoWhkYgbi47H3Du5T8sqqi6KSFeIReOgoqDBYSuWFXtQF6&#10;Qremmtf1SdVjaH1AIWOk26sxyFcFXykp0q1SUSZmGk5vS+UM5dzms1qdw3IXwHdaTM+Af3iFBe2o&#10;6AvUFSRg+6DfQVktAkZU6UigrVApLWTpgbqZ1X90c9+Bl6UXIif6F5ri/4MVN4e7wHTb8DnR48DS&#10;jG4PAIaRT+T0Pi4p597fhcmLZOZOBxVs/qYe2FAIfXohVA6JCbpc1MdnJ4QrKHR8Np+fFszq9cc+&#10;xPRVomXZaLg0RvuYW4YlHK5jopqU/ZyVrx1utDFlbMaxPuPO6lwCSD3KQCLTeuonuh1nYHYkS5FC&#10;gYxodJt/noFi2G0vTWAHIGlsNjV9csNU7re0XPsKYjfmldCUZlyGkUVk01MzWyM/2UrDdphI22L7&#10;RDwHHAUYvdhoAr6GmO4gkOKoA9qidEuHMkht4WRx1mH4+bf7nE9CoChnPSmYWv6xhyA5M98cSeTL&#10;bLEg2FScxefTPODwNrJ9G3F7e4nExIz21Yti5vxknk0V0D7Ssq1zVQqBE1R7JHdyLtO4WbSuQq7X&#10;JY1k7iFdu3svMnimLFP6MDxC8NPYE+nlBp/V/m70Y+44/PU+odJFF5nikVeaWnZoRcr8pnXOO/jW&#10;L1mvfzqrXwAAAP//AwBQSwMEFAAGAAgAAAAhAM9tta7bAAAABgEAAA8AAABkcnMvZG93bnJldi54&#10;bWxMjsFOwzAQRO9I/QdrK3FrnQJNQohTtUjcuNAicXWTTWw1Xkex24S/ZznBaTSa0cwrd7PrxQ3H&#10;YD0p2KwTEEi1byx1Cj5Pb6scRIiaGt17QgXfGGBXLe5KXTR+og+8HWMneIRCoRWYGIdCylAbdDqs&#10;/YDEWetHpyPbsZPNqCced718SJJUOm2JH4we8NVgfTlenYJDK1trs4t5ej9NX1l9eHxu96TU/XLe&#10;v4CIOMe/MvziMzpUzHT2V2qC6BWs0g03FeRbEBxvM9azgjTPQFal/I9f/QAAAP//AwBQSwECLQAU&#10;AAYACAAAACEAtoM4kv4AAADhAQAAEwAAAAAAAAAAAAAAAAAAAAAAW0NvbnRlbnRfVHlwZXNdLnht&#10;bFBLAQItABQABgAIAAAAIQA4/SH/1gAAAJQBAAALAAAAAAAAAAAAAAAAAC8BAABfcmVscy8ucmVs&#10;c1BLAQItABQABgAIAAAAIQCUQtr/YQIAALwEAAAOAAAAAAAAAAAAAAAAAC4CAABkcnMvZTJvRG9j&#10;LnhtbFBLAQItABQABgAIAAAAIQDPbbWu2wAAAAYBAAAPAAAAAAAAAAAAAAAAALsEAABkcnMvZG93&#10;bnJldi54bWxQSwUGAAAAAAQABADzAAAAwwUAAAAA&#10;" filled="f" strokecolor="red" strokeweight="3pt">
                      <v:textbox>
                        <w:txbxContent>
                          <w:p w14:paraId="3D703C78" w14:textId="77777777" w:rsidR="00D31304" w:rsidRDefault="00D31304" w:rsidP="00D31304">
                            <w:pPr>
                              <w:jc w:val="center"/>
                              <w:rPr>
                                <w:b/>
                                <w:color w:val="000000" w:themeColor="text1"/>
                                <w:sz w:val="22"/>
                              </w:rPr>
                            </w:pPr>
                            <w:r>
                              <w:rPr>
                                <w:b/>
                                <w:color w:val="000000" w:themeColor="text1"/>
                                <w:sz w:val="22"/>
                              </w:rPr>
                              <w:t>1</w:t>
                            </w:r>
                          </w:p>
                        </w:txbxContent>
                      </v:textbox>
                    </v:oval>
                  </w:pict>
                </mc:Fallback>
              </mc:AlternateContent>
            </w:r>
          </w:p>
          <w:p w14:paraId="3D703B98" w14:textId="77777777" w:rsidR="00D31304" w:rsidRDefault="00D31304" w:rsidP="00857440"/>
        </w:tc>
        <w:tc>
          <w:tcPr>
            <w:tcW w:w="2662" w:type="dxa"/>
            <w:tcBorders>
              <w:top w:val="nil"/>
              <w:left w:val="nil"/>
              <w:bottom w:val="single" w:sz="8" w:space="0" w:color="auto"/>
              <w:right w:val="single" w:sz="8" w:space="0" w:color="auto"/>
            </w:tcBorders>
            <w:tcMar>
              <w:top w:w="0" w:type="dxa"/>
              <w:left w:w="108" w:type="dxa"/>
              <w:bottom w:w="0" w:type="dxa"/>
              <w:right w:w="108" w:type="dxa"/>
            </w:tcMar>
          </w:tcPr>
          <w:p w14:paraId="3D703B99" w14:textId="77777777" w:rsidR="00D31304" w:rsidRPr="00EE133C" w:rsidRDefault="00D31304" w:rsidP="00857440">
            <w:pPr>
              <w:rPr>
                <w:highlight w:val="yellow"/>
              </w:rPr>
            </w:pPr>
          </w:p>
          <w:p w14:paraId="3D703B9A" w14:textId="77777777" w:rsidR="00D31304" w:rsidRPr="00EE133C" w:rsidRDefault="00D31304" w:rsidP="00857440">
            <w:pPr>
              <w:rPr>
                <w:highlight w:val="yellow"/>
              </w:rPr>
            </w:pPr>
            <w:r w:rsidRPr="00EE133C">
              <w:rPr>
                <w:highlight w:val="yellow"/>
              </w:rPr>
              <w:t>Provincie Limburg</w:t>
            </w:r>
          </w:p>
        </w:tc>
      </w:tr>
      <w:tr w:rsidR="00D31304" w14:paraId="3D703BA0" w14:textId="77777777" w:rsidTr="00857440">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703B9C" w14:textId="77777777" w:rsidR="00D31304" w:rsidRDefault="00D31304" w:rsidP="00857440">
            <w:r>
              <w:rPr>
                <w:noProof/>
                <w:lang w:eastAsia="nl-NL"/>
              </w:rPr>
              <mc:AlternateContent>
                <mc:Choice Requires="wps">
                  <w:drawing>
                    <wp:anchor distT="0" distB="0" distL="114300" distR="114300" simplePos="0" relativeHeight="251663360" behindDoc="0" locked="0" layoutInCell="1" allowOverlap="1" wp14:anchorId="3D703C59" wp14:editId="3D703C5A">
                      <wp:simplePos x="0" y="0"/>
                      <wp:positionH relativeFrom="column">
                        <wp:posOffset>-22860</wp:posOffset>
                      </wp:positionH>
                      <wp:positionV relativeFrom="paragraph">
                        <wp:posOffset>64770</wp:posOffset>
                      </wp:positionV>
                      <wp:extent cx="403860" cy="382270"/>
                      <wp:effectExtent l="19050" t="19050" r="15240" b="17780"/>
                      <wp:wrapNone/>
                      <wp:docPr id="21" name="Ovaal 21"/>
                      <wp:cNvGraphicFramePr/>
                      <a:graphic xmlns:a="http://schemas.openxmlformats.org/drawingml/2006/main">
                        <a:graphicData uri="http://schemas.microsoft.com/office/word/2010/wordprocessingShape">
                          <wps:wsp>
                            <wps:cNvSpPr/>
                            <wps:spPr>
                              <a:xfrm>
                                <a:off x="0" y="0"/>
                                <a:ext cx="403860" cy="382270"/>
                              </a:xfrm>
                              <a:prstGeom prst="ellipse">
                                <a:avLst/>
                              </a:prstGeom>
                              <a:noFill/>
                              <a:ln w="38100" cap="flat" cmpd="sng" algn="ctr">
                                <a:solidFill>
                                  <a:sysClr val="windowText" lastClr="000000"/>
                                </a:solidFill>
                                <a:prstDash val="solid"/>
                              </a:ln>
                              <a:effectLst/>
                            </wps:spPr>
                            <wps:txbx>
                              <w:txbxContent>
                                <w:p w14:paraId="3D703C79" w14:textId="77777777" w:rsidR="00D31304" w:rsidRDefault="00D31304" w:rsidP="00D31304">
                                  <w:pPr>
                                    <w:rPr>
                                      <w:b/>
                                      <w:color w:val="000000" w:themeColor="text1"/>
                                      <w:sz w:val="22"/>
                                    </w:rPr>
                                  </w:pPr>
                                  <w:r>
                                    <w:rPr>
                                      <w:b/>
                                      <w:color w:val="000000" w:themeColor="text1"/>
                                      <w:sz w:val="22"/>
                                    </w:rPr>
                                    <w:t>2</w:t>
                                  </w:r>
                                  <w:r>
                                    <w:rPr>
                                      <w:rFonts w:ascii="Times New Roman" w:hAnsi="Times New Roman"/>
                                      <w:noProof/>
                                      <w:lang w:eastAsia="nl-NL"/>
                                    </w:rPr>
                                    <w:drawing>
                                      <wp:inline distT="0" distB="0" distL="0" distR="0" wp14:anchorId="3D703C7C" wp14:editId="3D703C7D">
                                        <wp:extent cx="66675" cy="571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57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703C59" id="Ovaal 21" o:spid="_x0000_s1027" style="position:absolute;margin-left:-1.8pt;margin-top:5.1pt;width:31.8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WGbgIAANcEAAAOAAAAZHJzL2Uyb0RvYy54bWysVMFOGzEQvVfqP1i+l01CCjRigyIQVSUE&#10;kaDiPPHa2ZW8tms72U2/vs/eJdDSU9UcnBnPeDzv+c1eXvWtZnvpQ2NNyacnE86kEbZqzLbk359u&#10;P11wFiKZirQ1suQHGfjV8uOHy84t5MzWVlfSMxQxYdG5ktcxukVRBFHLlsKJddIgqKxvKcL126Ly&#10;1KF6q4vZZHJWdNZXzlshQ8DuzRDky1xfKSnig1JBRqZLjt5iXn1eN2ktlpe02HpydSPGNugfumip&#10;Mbj0WOqGIrGdb96VahvhbbAqngjbFlapRsiMAWimkz/QPNbkZMYCcoI70hT+X1lxv1971lQln005&#10;M9TijR72RJrBBzmdCwvkPLq1H70AMyHtlW/TPzCwPhN6OBIq+8gENueT04sz0C4QOr2Yzc4z4cXr&#10;YedD/Cpty5JRcql140KCTAva34WIO5H9kpW2jb1ttM7Ppg3rUt3pJF1BUI/SFGG2DniC2XJGegtZ&#10;iuhzyWB1U6XjqVA4hGvt2Z6gDAiqst0T2uZMU4gIAEv+JRLQwm9HUz83FOrhcA6Nadqk0jILb2w/&#10;MThwlqzYb/pM95Hdja0OeAJvB20GJ24b1L9DG2vyECPAYcDiAxalLRDb0eKstv7n3/ZTPjSCKGcd&#10;xA02fuzIS6D7ZqCeL9P5PE1Dduafz2dw/NvI5m3E7NprC5YgEHSXzZQf9YupvG2fMYerdCtCZATu&#10;Hngfnes4DB0mWcjVKqdhAhzFO/PoRCqemEvMPvXP5N2oiIg3ubcvg/BOFUPuoIvVLlrVZMkkpgde&#10;8XjJwfTkZxwnPY3nWz9nvX6Plr8AAAD//wMAUEsDBBQABgAIAAAAIQAZ0PMQ3gAAAAcBAAAPAAAA&#10;ZHJzL2Rvd25yZXYueG1sTI/NTsMwEITvSLyDtUhcUGtTUIJCnIrfVgJxIHDguE2WJCJeh9ht07dn&#10;OcFxdkYz3+bLyfVqR2PoPFs4nxtQxJWvO24svL89zq5AhYhcY++ZLBwowLI4Psoxq/2eX2lXxkZJ&#10;CYcMLbQxDpnWoWrJYZj7gVi8Tz86jCLHRtcj7qXc9XphTKIddiwLLQ5011L1VW6dhfLj+dtNBx3T&#10;s9U6fcEns7q9f7D29GS6uQYVaYp/YfjFF3QohGnjt1wH1VuYXSSSlLtZgBI/MfLaxkJqLkEXuf7P&#10;X/wAAAD//wMAUEsBAi0AFAAGAAgAAAAhALaDOJL+AAAA4QEAABMAAAAAAAAAAAAAAAAAAAAAAFtD&#10;b250ZW50X1R5cGVzXS54bWxQSwECLQAUAAYACAAAACEAOP0h/9YAAACUAQAACwAAAAAAAAAAAAAA&#10;AAAvAQAAX3JlbHMvLnJlbHNQSwECLQAUAAYACAAAACEAYBHFhm4CAADXBAAADgAAAAAAAAAAAAAA&#10;AAAuAgAAZHJzL2Uyb0RvYy54bWxQSwECLQAUAAYACAAAACEAGdDzEN4AAAAHAQAADwAAAAAAAAAA&#10;AAAAAADIBAAAZHJzL2Rvd25yZXYueG1sUEsFBgAAAAAEAAQA8wAAANMFAAAAAA==&#10;" filled="f" strokecolor="windowText" strokeweight="3pt">
                      <v:textbox>
                        <w:txbxContent>
                          <w:p w14:paraId="3D703C79" w14:textId="77777777" w:rsidR="00D31304" w:rsidRDefault="00D31304" w:rsidP="00D31304">
                            <w:pPr>
                              <w:rPr>
                                <w:b/>
                                <w:color w:val="000000" w:themeColor="text1"/>
                                <w:sz w:val="22"/>
                              </w:rPr>
                            </w:pPr>
                            <w:r>
                              <w:rPr>
                                <w:b/>
                                <w:color w:val="000000" w:themeColor="text1"/>
                                <w:sz w:val="22"/>
                              </w:rPr>
                              <w:t>2</w:t>
                            </w:r>
                            <w:r>
                              <w:rPr>
                                <w:rFonts w:ascii="Times New Roman" w:hAnsi="Times New Roman"/>
                                <w:noProof/>
                                <w:lang w:eastAsia="nl-NL"/>
                              </w:rPr>
                              <w:drawing>
                                <wp:inline distT="0" distB="0" distL="0" distR="0" wp14:anchorId="3D703C7C" wp14:editId="3D703C7D">
                                  <wp:extent cx="66675" cy="571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57150"/>
                                          </a:xfrm>
                                          <a:prstGeom prst="rect">
                                            <a:avLst/>
                                          </a:prstGeom>
                                          <a:noFill/>
                                          <a:ln>
                                            <a:noFill/>
                                          </a:ln>
                                        </pic:spPr>
                                      </pic:pic>
                                    </a:graphicData>
                                  </a:graphic>
                                </wp:inline>
                              </w:drawing>
                            </w:r>
                          </w:p>
                        </w:txbxContent>
                      </v:textbox>
                    </v:oval>
                  </w:pict>
                </mc:Fallback>
              </mc:AlternateContent>
            </w:r>
          </w:p>
          <w:p w14:paraId="3D703B9D" w14:textId="77777777" w:rsidR="00D31304" w:rsidRDefault="00D31304" w:rsidP="00857440"/>
        </w:tc>
        <w:tc>
          <w:tcPr>
            <w:tcW w:w="2662" w:type="dxa"/>
            <w:tcBorders>
              <w:top w:val="nil"/>
              <w:left w:val="nil"/>
              <w:bottom w:val="single" w:sz="8" w:space="0" w:color="auto"/>
              <w:right w:val="single" w:sz="8" w:space="0" w:color="auto"/>
            </w:tcBorders>
            <w:tcMar>
              <w:top w:w="0" w:type="dxa"/>
              <w:left w:w="108" w:type="dxa"/>
              <w:bottom w:w="0" w:type="dxa"/>
              <w:right w:w="108" w:type="dxa"/>
            </w:tcMar>
          </w:tcPr>
          <w:p w14:paraId="3D703B9E" w14:textId="77777777" w:rsidR="00D31304" w:rsidRPr="00EE133C" w:rsidRDefault="00D31304" w:rsidP="00857440">
            <w:pPr>
              <w:rPr>
                <w:highlight w:val="yellow"/>
              </w:rPr>
            </w:pPr>
          </w:p>
          <w:p w14:paraId="3D703B9F" w14:textId="77777777" w:rsidR="00D31304" w:rsidRPr="00EE133C" w:rsidRDefault="00D31304" w:rsidP="00857440">
            <w:pPr>
              <w:rPr>
                <w:highlight w:val="yellow"/>
              </w:rPr>
            </w:pPr>
            <w:r w:rsidRPr="00EE133C">
              <w:rPr>
                <w:highlight w:val="yellow"/>
              </w:rPr>
              <w:t xml:space="preserve">Gemeente </w:t>
            </w:r>
          </w:p>
        </w:tc>
      </w:tr>
      <w:tr w:rsidR="00D31304" w14:paraId="3D703BA5" w14:textId="77777777" w:rsidTr="00857440">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D703BA1" w14:textId="77777777" w:rsidR="00D31304" w:rsidRDefault="00D31304" w:rsidP="00857440">
            <w:r>
              <w:rPr>
                <w:noProof/>
                <w:lang w:eastAsia="nl-NL"/>
              </w:rPr>
              <mc:AlternateContent>
                <mc:Choice Requires="wps">
                  <w:drawing>
                    <wp:anchor distT="0" distB="0" distL="114300" distR="114300" simplePos="0" relativeHeight="251662336" behindDoc="0" locked="0" layoutInCell="1" allowOverlap="1" wp14:anchorId="3D703C5B" wp14:editId="3D703C5C">
                      <wp:simplePos x="0" y="0"/>
                      <wp:positionH relativeFrom="column">
                        <wp:posOffset>-27940</wp:posOffset>
                      </wp:positionH>
                      <wp:positionV relativeFrom="paragraph">
                        <wp:posOffset>55245</wp:posOffset>
                      </wp:positionV>
                      <wp:extent cx="403860" cy="382270"/>
                      <wp:effectExtent l="19050" t="19050" r="15240" b="17780"/>
                      <wp:wrapNone/>
                      <wp:docPr id="22" name="Ovaal 22"/>
                      <wp:cNvGraphicFramePr/>
                      <a:graphic xmlns:a="http://schemas.openxmlformats.org/drawingml/2006/main">
                        <a:graphicData uri="http://schemas.microsoft.com/office/word/2010/wordprocessingShape">
                          <wps:wsp>
                            <wps:cNvSpPr/>
                            <wps:spPr>
                              <a:xfrm>
                                <a:off x="0" y="0"/>
                                <a:ext cx="403860" cy="382270"/>
                              </a:xfrm>
                              <a:prstGeom prst="ellipse">
                                <a:avLst/>
                              </a:prstGeom>
                              <a:noFill/>
                              <a:ln w="38100" cap="flat" cmpd="sng" algn="ctr">
                                <a:solidFill>
                                  <a:srgbClr val="FF0000"/>
                                </a:solidFill>
                                <a:prstDash val="solid"/>
                              </a:ln>
                              <a:effectLst/>
                            </wps:spPr>
                            <wps:txbx>
                              <w:txbxContent>
                                <w:p w14:paraId="3D703C7A" w14:textId="77777777" w:rsidR="00D31304" w:rsidRDefault="00D31304" w:rsidP="00D31304">
                                  <w:pPr>
                                    <w:jc w:val="center"/>
                                    <w:rPr>
                                      <w:b/>
                                      <w:color w:val="000000" w:themeColor="text1"/>
                                      <w:sz w:val="22"/>
                                    </w:rPr>
                                  </w:pPr>
                                  <w:r>
                                    <w:rPr>
                                      <w:b/>
                                      <w:color w:val="000000" w:themeColor="text1"/>
                                      <w:sz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703C5B" id="Ovaal 22" o:spid="_x0000_s1028" style="position:absolute;margin-left:-2.2pt;margin-top:4.35pt;width:31.8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1EYwIAAMMEAAAOAAAAZHJzL2Uyb0RvYy54bWysVE1v2zAMvQ/YfxB0X+24WZsFdYqgRYYB&#10;QRsgHXpmZCkWoK9JSuzu14+SnbRbdxrmg0yK9KP49Oib214rcuQ+SGtqOrkoKeGG2UaafU2/P60+&#10;zSgJEUwDyhpe0xce6O3i44ebzs15ZVurGu4Jgpgw71xN2xjdvCgCa7mGcGEdNxgU1muI6Pp90Xjo&#10;EF2roirLq6KzvnHeMh4C7t4PQbrI+EJwFh+FCDwSVVM8W8yrz+surcXiBuZ7D66VbDwG/MMpNEiD&#10;Rc9Q9xCBHLx8B6Ul8zZYES+Y1YUVQjKee8BuJuUf3WxbcDz3guQEd6Yp/D9Y9nDceCKbmlYVJQY0&#10;3tHjEUAR9JGczoU55mzdxo9eQDN12guv0xt7IH0m9OVMKO8jYbg5LS9nV0g7w9DlrKquM+HF68fO&#10;h/iVW02SUVOulHQhtQxzOK5DxJqYfcpK28aupFL52pQhXcKdlKkEoHqEgoimdthPMHtKQO1Rliz6&#10;DBmskk36PAEFv9/dKU+OgNJYrUp8UsNY7re0VPseQjvk5dCYpkyC4Vlk41ETWwM/yYr9rh+oPTG5&#10;s80L0u3toMPg2Eoi/hpC3IBH4WEjOEzxERehLHZnR4uS1vqff9tP+agHjFLSoZCx8x8H8JwS9c2g&#10;Ur5MptOk/OxMP19X6Pi3kd3biDnoO4uETHBsHctmyo/qZApv9TPO3DJVxRAYhrUHjkfnLg4DhlPL&#10;+HKZ01DtDuLabB1L4Im5xOxT/wzejbcfUTYP9iT6dwoYcgcNLA/RCpnlkZgeeMXLSw5OSr7GcarT&#10;KL71c9brv2fxCwAA//8DAFBLAwQUAAYACAAAACEAy4IoYtsAAAAGAQAADwAAAGRycy9kb3ducmV2&#10;LnhtbEyOy27CMBRE95X6D9ZF6g4caEoejYOgUnfdFJC6NfFNbBFfR7Eh6d/XXbXL0YzOnGo3257d&#10;cfTGkYD1KgGG1DhlqBNwPr0vc2A+SFKyd4QCvtHDrn58qGSp3ESfeD+GjkUI+VIK0CEMJee+0Wil&#10;X7kBKXatG60MMY4dV6OcItz2fJMkW26lofig5YBvGpvr8WYFHFreGpNddfpxmr6y5vBctHsS4mkx&#10;71+BBZzD3xh+9aM61NHp4m6kPOsFLNM0LgXkGbBYvxQbYBcB27wAXlf8v379AwAA//8DAFBLAQIt&#10;ABQABgAIAAAAIQC2gziS/gAAAOEBAAATAAAAAAAAAAAAAAAAAAAAAABbQ29udGVudF9UeXBlc10u&#10;eG1sUEsBAi0AFAAGAAgAAAAhADj9If/WAAAAlAEAAAsAAAAAAAAAAAAAAAAALwEAAF9yZWxzLy5y&#10;ZWxzUEsBAi0AFAAGAAgAAAAhANS+HURjAgAAwwQAAA4AAAAAAAAAAAAAAAAALgIAAGRycy9lMm9E&#10;b2MueG1sUEsBAi0AFAAGAAgAAAAhAMuCKGLbAAAABgEAAA8AAAAAAAAAAAAAAAAAvQQAAGRycy9k&#10;b3ducmV2LnhtbFBLBQYAAAAABAAEAPMAAADFBQAAAAA=&#10;" filled="f" strokecolor="red" strokeweight="3pt">
                      <v:textbox>
                        <w:txbxContent>
                          <w:p w14:paraId="3D703C7A" w14:textId="77777777" w:rsidR="00D31304" w:rsidRDefault="00D31304" w:rsidP="00D31304">
                            <w:pPr>
                              <w:jc w:val="center"/>
                              <w:rPr>
                                <w:b/>
                                <w:color w:val="000000" w:themeColor="text1"/>
                                <w:sz w:val="22"/>
                              </w:rPr>
                            </w:pPr>
                            <w:r>
                              <w:rPr>
                                <w:b/>
                                <w:color w:val="000000" w:themeColor="text1"/>
                                <w:sz w:val="22"/>
                              </w:rPr>
                              <w:t>3</w:t>
                            </w:r>
                          </w:p>
                        </w:txbxContent>
                      </v:textbox>
                    </v:oval>
                  </w:pict>
                </mc:Fallback>
              </mc:AlternateContent>
            </w:r>
          </w:p>
          <w:p w14:paraId="3D703BA2" w14:textId="77777777" w:rsidR="00D31304" w:rsidRDefault="00D31304" w:rsidP="00857440"/>
        </w:tc>
        <w:tc>
          <w:tcPr>
            <w:tcW w:w="2662" w:type="dxa"/>
            <w:tcBorders>
              <w:top w:val="nil"/>
              <w:left w:val="nil"/>
              <w:bottom w:val="single" w:sz="4" w:space="0" w:color="auto"/>
              <w:right w:val="single" w:sz="8" w:space="0" w:color="auto"/>
            </w:tcBorders>
            <w:tcMar>
              <w:top w:w="0" w:type="dxa"/>
              <w:left w:w="108" w:type="dxa"/>
              <w:bottom w:w="0" w:type="dxa"/>
              <w:right w:w="108" w:type="dxa"/>
            </w:tcMar>
          </w:tcPr>
          <w:p w14:paraId="3D703BA3" w14:textId="77777777" w:rsidR="00D31304" w:rsidRPr="00EE133C" w:rsidRDefault="00D31304" w:rsidP="00857440">
            <w:pPr>
              <w:rPr>
                <w:highlight w:val="yellow"/>
              </w:rPr>
            </w:pPr>
          </w:p>
          <w:p w14:paraId="3D703BA4" w14:textId="77777777" w:rsidR="00D31304" w:rsidRPr="00EE133C" w:rsidRDefault="00D31304" w:rsidP="00857440">
            <w:pPr>
              <w:rPr>
                <w:highlight w:val="yellow"/>
              </w:rPr>
            </w:pPr>
            <w:r w:rsidRPr="00EE133C">
              <w:rPr>
                <w:highlight w:val="yellow"/>
              </w:rPr>
              <w:t>Provincie Limburg</w:t>
            </w:r>
          </w:p>
        </w:tc>
      </w:tr>
      <w:tr w:rsidR="00D31304" w14:paraId="3D703BAB" w14:textId="77777777" w:rsidTr="00857440">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03BA6" w14:textId="77777777" w:rsidR="00D31304" w:rsidRDefault="00D31304" w:rsidP="00857440">
            <w:pPr>
              <w:rPr>
                <w:b/>
                <w:noProof/>
                <w:lang w:eastAsia="nl-NL"/>
              </w:rPr>
            </w:pPr>
            <w:r>
              <w:rPr>
                <w:noProof/>
                <w:lang w:eastAsia="nl-NL"/>
              </w:rPr>
              <mc:AlternateContent>
                <mc:Choice Requires="wps">
                  <w:drawing>
                    <wp:anchor distT="0" distB="0" distL="114300" distR="114300" simplePos="0" relativeHeight="251664384" behindDoc="0" locked="0" layoutInCell="1" allowOverlap="1" wp14:anchorId="3D703C5D" wp14:editId="3D703C5E">
                      <wp:simplePos x="0" y="0"/>
                      <wp:positionH relativeFrom="column">
                        <wp:posOffset>-18415</wp:posOffset>
                      </wp:positionH>
                      <wp:positionV relativeFrom="paragraph">
                        <wp:posOffset>64135</wp:posOffset>
                      </wp:positionV>
                      <wp:extent cx="403860" cy="382270"/>
                      <wp:effectExtent l="19050" t="19050" r="15240" b="17780"/>
                      <wp:wrapNone/>
                      <wp:docPr id="11" name="Ovaal 11"/>
                      <wp:cNvGraphicFramePr/>
                      <a:graphic xmlns:a="http://schemas.openxmlformats.org/drawingml/2006/main">
                        <a:graphicData uri="http://schemas.microsoft.com/office/word/2010/wordprocessingShape">
                          <wps:wsp>
                            <wps:cNvSpPr/>
                            <wps:spPr>
                              <a:xfrm>
                                <a:off x="0" y="0"/>
                                <a:ext cx="403860" cy="382270"/>
                              </a:xfrm>
                              <a:prstGeom prst="ellipse">
                                <a:avLst/>
                              </a:prstGeom>
                              <a:noFill/>
                              <a:ln w="38100" cap="flat" cmpd="sng" algn="ctr">
                                <a:solidFill>
                                  <a:sysClr val="windowText" lastClr="000000"/>
                                </a:solidFill>
                                <a:prstDash val="solid"/>
                              </a:ln>
                              <a:effectLst/>
                            </wps:spPr>
                            <wps:txbx>
                              <w:txbxContent>
                                <w:p w14:paraId="3D703C7B" w14:textId="77777777" w:rsidR="00D31304" w:rsidRDefault="00D31304" w:rsidP="00D31304">
                                  <w:pPr>
                                    <w:jc w:val="center"/>
                                    <w:rPr>
                                      <w:b/>
                                      <w:color w:val="000000" w:themeColor="text1"/>
                                      <w:sz w:val="22"/>
                                    </w:rPr>
                                  </w:pPr>
                                  <w:r>
                                    <w:rPr>
                                      <w:b/>
                                      <w:color w:val="000000" w:themeColor="text1"/>
                                      <w:sz w:val="2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703C5D" id="Ovaal 11" o:spid="_x0000_s1029" style="position:absolute;margin-left:-1.45pt;margin-top:5.05pt;width:31.8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jVbgIAANcEAAAOAAAAZHJzL2Uyb0RvYy54bWysVE1v2zAMvQ/YfxB0X52vtV2QpAhadBhQ&#10;tAHaoWdGlmIDsqRJSuzs1+9Jdtpu3WlYDgopUvx4fPTiqms0O0gfamuWfHw24kwaYcva7Jb8+9Pt&#10;p0vOQiRTkrZGLvlRBn61+vhh0bq5nNjK6lJ6hiAmzFu35FWMbl4UQVSyoXBmnTQwKusbilD9rig9&#10;tYje6GIyGp0XrfWl81bIEHB70xv5KsdXSor4oFSQkeklR20xnz6f23QWqwXNd55cVYuhDPqHKhqq&#10;DZK+hLqhSGzv63ehmlp4G6yKZ8I2hVWqFjL3gG7Goz+6eazIydwLwAnuBabw/8KK+8PGs7rE7Mac&#10;GWowo4cDkWbQAU7rwhw+j27jBy1ATJ12yjfpHz2wLgN6fAFUdpEJXM5G08tzwC5gml5OJhcZ8OL1&#10;sfMhfpW2YUlYcql17UJqmeZ0uAsROeF98krXxt7WWuexacPaFHc8SikI7FGaIsTGoZ9gdpyR3oGW&#10;IvocMlhdl+l5ChSO4Vp7diAwA4QqbfuEsjnTFCIM6CX/Eggo4benqZ4bClX/OJsGN21SaJmJN5Sf&#10;EOwxS1Lstl2Ge3pCd2vLI0bgbc/N4MRtjfh3KGNDHmREc1iw+IBDaYuO7SBxVln/82/3yR8cgZWz&#10;FuQGGj/25CW6+2bAni/j2SxtQ1Zmny8mUPxby/atxeybawuUQBBUl8XkH/VJVN42z9jDdcoKExmB&#10;3D3ug3Id+6XDJgu5Xmc3bICjeGcenUjBE3IJ2afumbwbGBExk3t7WoR3rOh9e16s99GqOlMmId3j&#10;iuElBduTxzhselrPt3r2ev0erX4BAAD//wMAUEsDBBQABgAIAAAAIQAUYOVy3QAAAAcBAAAPAAAA&#10;ZHJzL2Rvd25yZXYueG1sTI7LTsMwEEX3SPyDNUhsUGu3SA0NcSqeRQKxaGDBcpoMSUQ8DrHbpn/P&#10;sILlfejek61G16k9DaH1bGE2NaCIS1+1XFt4f3ucXIEKEbnCzjNZOFKAVX56kmFa+QNvaF/EWskI&#10;hxQtNDH2qdahbMhhmPqeWLJPPziMIodaVwMeZNx1em7MQjtsWR4a7OmuofKr2DkLxcfLtxuPOiYX&#10;66fkFZ/N+vb+wdrzs/HmGlSkMf6V4Rdf0CEXpq3fcRVUZ2EyX0pTfDMDJfnCJKC2FhJzCTrP9H/+&#10;/AcAAP//AwBQSwECLQAUAAYACAAAACEAtoM4kv4AAADhAQAAEwAAAAAAAAAAAAAAAAAAAAAAW0Nv&#10;bnRlbnRfVHlwZXNdLnhtbFBLAQItABQABgAIAAAAIQA4/SH/1gAAAJQBAAALAAAAAAAAAAAAAAAA&#10;AC8BAABfcmVscy8ucmVsc1BLAQItABQABgAIAAAAIQCKp4jVbgIAANcEAAAOAAAAAAAAAAAAAAAA&#10;AC4CAABkcnMvZTJvRG9jLnhtbFBLAQItABQABgAIAAAAIQAUYOVy3QAAAAcBAAAPAAAAAAAAAAAA&#10;AAAAAMgEAABkcnMvZG93bnJldi54bWxQSwUGAAAAAAQABADzAAAA0gUAAAAA&#10;" filled="f" strokecolor="windowText" strokeweight="3pt">
                      <v:textbox>
                        <w:txbxContent>
                          <w:p w14:paraId="3D703C7B" w14:textId="77777777" w:rsidR="00D31304" w:rsidRDefault="00D31304" w:rsidP="00D31304">
                            <w:pPr>
                              <w:jc w:val="center"/>
                              <w:rPr>
                                <w:b/>
                                <w:color w:val="000000" w:themeColor="text1"/>
                                <w:sz w:val="22"/>
                              </w:rPr>
                            </w:pPr>
                            <w:r>
                              <w:rPr>
                                <w:b/>
                                <w:color w:val="000000" w:themeColor="text1"/>
                                <w:sz w:val="22"/>
                              </w:rPr>
                              <w:t>4</w:t>
                            </w:r>
                          </w:p>
                        </w:txbxContent>
                      </v:textbox>
                    </v:oval>
                  </w:pict>
                </mc:Fallback>
              </mc:AlternateContent>
            </w:r>
          </w:p>
          <w:p w14:paraId="3D703BA7" w14:textId="77777777" w:rsidR="00D31304" w:rsidRDefault="00D31304" w:rsidP="00857440">
            <w:pPr>
              <w:rPr>
                <w:b/>
                <w:noProof/>
                <w:lang w:eastAsia="nl-NL"/>
              </w:rPr>
            </w:pPr>
          </w:p>
          <w:p w14:paraId="3D703BA8" w14:textId="77777777" w:rsidR="00D31304" w:rsidRDefault="00D31304" w:rsidP="00857440">
            <w:pPr>
              <w:rPr>
                <w:b/>
                <w:noProof/>
                <w:lang w:eastAsia="nl-NL"/>
              </w:rPr>
            </w:pP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03BA9" w14:textId="77777777" w:rsidR="00D31304" w:rsidRPr="00EE133C" w:rsidRDefault="00D31304" w:rsidP="00857440">
            <w:pPr>
              <w:rPr>
                <w:highlight w:val="yellow"/>
              </w:rPr>
            </w:pPr>
          </w:p>
          <w:p w14:paraId="3D703BAA" w14:textId="77777777" w:rsidR="00D31304" w:rsidRPr="00EE133C" w:rsidRDefault="00D31304" w:rsidP="00857440">
            <w:pPr>
              <w:rPr>
                <w:highlight w:val="yellow"/>
              </w:rPr>
            </w:pPr>
            <w:r w:rsidRPr="00EE133C">
              <w:rPr>
                <w:highlight w:val="yellow"/>
              </w:rPr>
              <w:t xml:space="preserve">Gemeente </w:t>
            </w:r>
          </w:p>
        </w:tc>
      </w:tr>
    </w:tbl>
    <w:p w14:paraId="3D703BAC" w14:textId="77777777" w:rsidR="00D31304" w:rsidRDefault="00D31304" w:rsidP="00D31304">
      <w:pPr>
        <w:rPr>
          <w:b/>
        </w:rPr>
      </w:pPr>
    </w:p>
    <w:p w14:paraId="3D703BAD" w14:textId="77777777" w:rsidR="00D31304" w:rsidRDefault="00D31304" w:rsidP="00D31304">
      <w:pPr>
        <w:rPr>
          <w:b/>
        </w:rPr>
      </w:pPr>
      <w:r>
        <w:rPr>
          <w:b/>
        </w:rPr>
        <w:t xml:space="preserve">Totaal aantal geregelde poten: </w:t>
      </w:r>
    </w:p>
    <w:p w14:paraId="3D703BAE" w14:textId="77777777" w:rsidR="00D31304" w:rsidRPr="00D87228" w:rsidRDefault="00D31304" w:rsidP="00D31304">
      <w:r w:rsidRPr="00D87228">
        <w:t xml:space="preserve">Aantal poten in beheer Provincie: </w:t>
      </w:r>
      <w:r>
        <w:t xml:space="preserve">  </w:t>
      </w:r>
      <w:r>
        <w:rPr>
          <w:highlight w:val="yellow"/>
        </w:rPr>
        <w:t>2</w:t>
      </w:r>
      <w:r w:rsidRPr="00D87228">
        <w:tab/>
      </w:r>
      <w:r w:rsidRPr="00D87228">
        <w:tab/>
      </w:r>
      <w:r w:rsidRPr="00D87228">
        <w:tab/>
        <w:t>(</w:t>
      </w:r>
      <w:r>
        <w:rPr>
          <w:highlight w:val="yellow"/>
        </w:rPr>
        <w:t>50</w:t>
      </w:r>
      <w:r w:rsidRPr="00D87228">
        <w:t>%)</w:t>
      </w:r>
      <w:r w:rsidRPr="00D87228">
        <w:tab/>
      </w:r>
    </w:p>
    <w:p w14:paraId="3D703BAF" w14:textId="77777777" w:rsidR="00D31304" w:rsidRPr="00D87228" w:rsidRDefault="00D31304" w:rsidP="00D31304">
      <w:r w:rsidRPr="00D87228">
        <w:t xml:space="preserve">Aantal poten in beheer </w:t>
      </w:r>
      <w:r w:rsidRPr="00D87228">
        <w:rPr>
          <w:highlight w:val="yellow"/>
        </w:rPr>
        <w:t xml:space="preserve">Gemeente: </w:t>
      </w:r>
      <w:r>
        <w:rPr>
          <w:highlight w:val="yellow"/>
        </w:rPr>
        <w:t>2</w:t>
      </w:r>
      <w:r w:rsidRPr="00D87228">
        <w:tab/>
      </w:r>
      <w:r w:rsidRPr="00D87228">
        <w:tab/>
      </w:r>
      <w:r w:rsidRPr="00D87228">
        <w:tab/>
        <w:t>(</w:t>
      </w:r>
      <w:r>
        <w:rPr>
          <w:highlight w:val="yellow"/>
        </w:rPr>
        <w:t>50</w:t>
      </w:r>
      <w:r w:rsidRPr="00D87228">
        <w:t>%)</w:t>
      </w:r>
      <w:r w:rsidRPr="00D87228">
        <w:tab/>
      </w:r>
    </w:p>
    <w:p w14:paraId="3D703BB0" w14:textId="77777777" w:rsidR="00D31304" w:rsidRDefault="00D31304" w:rsidP="00D31304">
      <w:pPr>
        <w:spacing w:line="240" w:lineRule="auto"/>
        <w:rPr>
          <w:b/>
        </w:rPr>
      </w:pPr>
    </w:p>
    <w:p w14:paraId="3D703BB1" w14:textId="77777777" w:rsidR="00D31304" w:rsidRDefault="00D31304" w:rsidP="00D31304">
      <w:pPr>
        <w:spacing w:line="240" w:lineRule="auto"/>
        <w:rPr>
          <w:b/>
        </w:rPr>
      </w:pPr>
    </w:p>
    <w:p w14:paraId="3D703BB2" w14:textId="77777777" w:rsidR="00D31304" w:rsidRDefault="00D31304" w:rsidP="00D31304">
      <w:pPr>
        <w:spacing w:line="240" w:lineRule="auto"/>
        <w:rPr>
          <w:b/>
        </w:rPr>
      </w:pPr>
    </w:p>
    <w:p w14:paraId="3D703BB3" w14:textId="77777777" w:rsidR="00D31304" w:rsidRDefault="00D31304" w:rsidP="00D31304">
      <w:pPr>
        <w:spacing w:line="240" w:lineRule="auto"/>
        <w:rPr>
          <w:b/>
        </w:rPr>
      </w:pPr>
    </w:p>
    <w:p w14:paraId="3D703BB4" w14:textId="77777777" w:rsidR="00D31304" w:rsidRDefault="00D31304" w:rsidP="00D31304">
      <w:pPr>
        <w:spacing w:line="240" w:lineRule="auto"/>
        <w:rPr>
          <w:b/>
        </w:rPr>
      </w:pPr>
    </w:p>
    <w:p w14:paraId="3D703BB5" w14:textId="77777777" w:rsidR="00D31304" w:rsidRDefault="00D31304" w:rsidP="00D31304">
      <w:pPr>
        <w:spacing w:line="240" w:lineRule="auto"/>
        <w:rPr>
          <w:b/>
        </w:rPr>
      </w:pPr>
    </w:p>
    <w:p w14:paraId="3D703BB6" w14:textId="77777777" w:rsidR="00D31304" w:rsidRDefault="00D31304" w:rsidP="00D31304">
      <w:pPr>
        <w:spacing w:line="240" w:lineRule="auto"/>
        <w:rPr>
          <w:b/>
        </w:rPr>
      </w:pPr>
    </w:p>
    <w:p w14:paraId="3D703BB7" w14:textId="77777777" w:rsidR="00D31304" w:rsidRDefault="00D31304" w:rsidP="00D31304">
      <w:pPr>
        <w:spacing w:line="240" w:lineRule="auto"/>
        <w:rPr>
          <w:b/>
        </w:rPr>
      </w:pPr>
    </w:p>
    <w:p w14:paraId="3D703BB8" w14:textId="77777777" w:rsidR="00D31304" w:rsidRDefault="00D31304" w:rsidP="00D31304">
      <w:pPr>
        <w:spacing w:line="240" w:lineRule="auto"/>
        <w:rPr>
          <w:b/>
        </w:rPr>
      </w:pPr>
    </w:p>
    <w:p w14:paraId="3D703BB9" w14:textId="77777777" w:rsidR="00D31304" w:rsidRDefault="00D31304" w:rsidP="00D31304">
      <w:pPr>
        <w:spacing w:line="240" w:lineRule="auto"/>
        <w:rPr>
          <w:b/>
        </w:rPr>
      </w:pPr>
    </w:p>
    <w:p w14:paraId="3D703BBA" w14:textId="77777777" w:rsidR="00D31304" w:rsidRDefault="00D31304" w:rsidP="00D31304">
      <w:pPr>
        <w:rPr>
          <w:b/>
        </w:rPr>
      </w:pPr>
    </w:p>
    <w:p w14:paraId="3D703BBB" w14:textId="77777777" w:rsidR="00D31304" w:rsidRDefault="00D31304" w:rsidP="00D31304">
      <w:pPr>
        <w:rPr>
          <w:b/>
        </w:rPr>
      </w:pPr>
    </w:p>
    <w:p w14:paraId="3D703BBC" w14:textId="77777777" w:rsidR="00D31304" w:rsidRDefault="00D31304" w:rsidP="00D31304">
      <w:pPr>
        <w:rPr>
          <w:b/>
        </w:rPr>
      </w:pPr>
    </w:p>
    <w:p w14:paraId="3D703BBD" w14:textId="77777777" w:rsidR="00D31304" w:rsidRDefault="00D31304" w:rsidP="00D31304">
      <w:pPr>
        <w:rPr>
          <w:b/>
        </w:rPr>
      </w:pPr>
    </w:p>
    <w:p w14:paraId="3D703BBE" w14:textId="77777777" w:rsidR="00D31304" w:rsidRDefault="00D31304" w:rsidP="00D31304">
      <w:pPr>
        <w:rPr>
          <w:b/>
        </w:rPr>
      </w:pPr>
    </w:p>
    <w:p w14:paraId="3D703BBF" w14:textId="77777777" w:rsidR="00D31304" w:rsidRDefault="00D31304" w:rsidP="00D31304">
      <w:pPr>
        <w:rPr>
          <w:b/>
        </w:rPr>
      </w:pPr>
    </w:p>
    <w:p w14:paraId="3D703BC0" w14:textId="77777777" w:rsidR="00D31304" w:rsidRDefault="00D31304" w:rsidP="00D31304">
      <w:pPr>
        <w:rPr>
          <w:b/>
        </w:rPr>
      </w:pPr>
    </w:p>
    <w:p w14:paraId="3D703BC1" w14:textId="77777777" w:rsidR="00D31304" w:rsidRDefault="00D31304" w:rsidP="00D31304">
      <w:pPr>
        <w:rPr>
          <w:b/>
        </w:rPr>
      </w:pPr>
    </w:p>
    <w:p w14:paraId="3D703BC2" w14:textId="77777777" w:rsidR="00D31304" w:rsidRDefault="00D31304" w:rsidP="00D31304">
      <w:pPr>
        <w:rPr>
          <w:b/>
        </w:rPr>
      </w:pPr>
    </w:p>
    <w:p w14:paraId="3D703BC3" w14:textId="77777777" w:rsidR="00D31304" w:rsidRDefault="00D31304" w:rsidP="00D31304">
      <w:pPr>
        <w:rPr>
          <w:b/>
        </w:rPr>
      </w:pPr>
    </w:p>
    <w:p w14:paraId="3D703BC4" w14:textId="77777777" w:rsidR="00D31304" w:rsidRDefault="00D31304" w:rsidP="00D31304">
      <w:pPr>
        <w:rPr>
          <w:b/>
        </w:rPr>
      </w:pPr>
    </w:p>
    <w:p w14:paraId="3D703BC5" w14:textId="77777777" w:rsidR="00D31304" w:rsidRDefault="00D31304" w:rsidP="00D31304">
      <w:pPr>
        <w:rPr>
          <w:b/>
        </w:rPr>
      </w:pPr>
    </w:p>
    <w:p w14:paraId="3D703BC6" w14:textId="77777777" w:rsidR="00D31304" w:rsidRDefault="00D31304" w:rsidP="00D31304">
      <w:pPr>
        <w:rPr>
          <w:b/>
        </w:rPr>
      </w:pPr>
    </w:p>
    <w:p w14:paraId="3D703BC7" w14:textId="77777777" w:rsidR="00D31304" w:rsidRDefault="00D31304" w:rsidP="00D31304">
      <w:pPr>
        <w:rPr>
          <w:b/>
        </w:rPr>
      </w:pPr>
    </w:p>
    <w:p w14:paraId="3D703BC8" w14:textId="77777777" w:rsidR="00D31304" w:rsidRDefault="00D31304" w:rsidP="00D31304">
      <w:pPr>
        <w:rPr>
          <w:b/>
        </w:rPr>
      </w:pPr>
    </w:p>
    <w:p w14:paraId="3D703BC9" w14:textId="77777777" w:rsidR="00D31304" w:rsidRDefault="00D31304" w:rsidP="00D31304">
      <w:pPr>
        <w:rPr>
          <w:b/>
        </w:rPr>
      </w:pPr>
    </w:p>
    <w:p w14:paraId="3D703BCA" w14:textId="77777777" w:rsidR="00D31304" w:rsidRDefault="00D31304" w:rsidP="00D31304">
      <w:pPr>
        <w:rPr>
          <w:b/>
        </w:rPr>
      </w:pPr>
    </w:p>
    <w:p w14:paraId="3D703BCB" w14:textId="77777777" w:rsidR="00D31304" w:rsidRDefault="00D31304" w:rsidP="00D31304">
      <w:pPr>
        <w:rPr>
          <w:b/>
        </w:rPr>
      </w:pPr>
    </w:p>
    <w:p w14:paraId="3D703BCC" w14:textId="77777777" w:rsidR="00D31304" w:rsidRDefault="00D31304" w:rsidP="00D31304">
      <w:pPr>
        <w:rPr>
          <w:b/>
        </w:rPr>
      </w:pPr>
    </w:p>
    <w:p w14:paraId="3D703BCD" w14:textId="77777777" w:rsidR="00D31304" w:rsidRDefault="00D31304" w:rsidP="00D31304">
      <w:pPr>
        <w:rPr>
          <w:b/>
        </w:rPr>
      </w:pPr>
    </w:p>
    <w:p w14:paraId="3D703BCE" w14:textId="77777777" w:rsidR="00D31304" w:rsidRDefault="00D31304" w:rsidP="00D31304">
      <w:pPr>
        <w:rPr>
          <w:b/>
        </w:rPr>
      </w:pPr>
    </w:p>
    <w:p w14:paraId="3D703BCF" w14:textId="77777777" w:rsidR="00D31304" w:rsidRDefault="00D31304" w:rsidP="00D31304">
      <w:pPr>
        <w:rPr>
          <w:b/>
        </w:rPr>
      </w:pPr>
    </w:p>
    <w:p w14:paraId="3D703BD0" w14:textId="77777777" w:rsidR="00D31304" w:rsidRDefault="00D31304" w:rsidP="00D31304">
      <w:pPr>
        <w:rPr>
          <w:b/>
        </w:rPr>
      </w:pPr>
    </w:p>
    <w:p w14:paraId="3D703BD1" w14:textId="77777777" w:rsidR="00D31304" w:rsidRDefault="00D31304" w:rsidP="00D31304">
      <w:pPr>
        <w:rPr>
          <w:b/>
        </w:rPr>
      </w:pPr>
    </w:p>
    <w:p w14:paraId="3D703BD2" w14:textId="77777777" w:rsidR="00D31304" w:rsidRDefault="00D31304" w:rsidP="00D31304">
      <w:pPr>
        <w:rPr>
          <w:b/>
        </w:rPr>
      </w:pPr>
    </w:p>
    <w:p w14:paraId="3D703BD3" w14:textId="77777777" w:rsidR="00D31304" w:rsidRDefault="00D31304" w:rsidP="00D31304">
      <w:pPr>
        <w:rPr>
          <w:b/>
        </w:rPr>
      </w:pPr>
    </w:p>
    <w:p w14:paraId="3D703BD4" w14:textId="77777777" w:rsidR="00D31304" w:rsidRDefault="00D31304" w:rsidP="00D31304">
      <w:pPr>
        <w:rPr>
          <w:b/>
        </w:rPr>
      </w:pPr>
    </w:p>
    <w:p w14:paraId="3D703BD5" w14:textId="77777777" w:rsidR="00D31304" w:rsidRDefault="00D31304" w:rsidP="00D31304">
      <w:pPr>
        <w:rPr>
          <w:b/>
        </w:rPr>
      </w:pPr>
    </w:p>
    <w:p w14:paraId="3D703BD6" w14:textId="77777777" w:rsidR="00D31304" w:rsidRDefault="00D31304" w:rsidP="00D31304">
      <w:pPr>
        <w:rPr>
          <w:b/>
        </w:rPr>
      </w:pPr>
    </w:p>
    <w:p w14:paraId="3D703BD7" w14:textId="77777777" w:rsidR="00D31304" w:rsidRDefault="00D31304" w:rsidP="00D31304">
      <w:pPr>
        <w:rPr>
          <w:b/>
        </w:rPr>
      </w:pPr>
    </w:p>
    <w:p w14:paraId="3D703BD8" w14:textId="77777777" w:rsidR="00D31304" w:rsidRDefault="00D31304" w:rsidP="00D31304">
      <w:pPr>
        <w:rPr>
          <w:b/>
        </w:rPr>
      </w:pPr>
    </w:p>
    <w:p w14:paraId="3D703BD9" w14:textId="77777777" w:rsidR="00D31304" w:rsidRDefault="00D31304" w:rsidP="00D31304">
      <w:pPr>
        <w:rPr>
          <w:b/>
        </w:rPr>
      </w:pPr>
    </w:p>
    <w:p w14:paraId="3D703BDA" w14:textId="77777777" w:rsidR="00D31304" w:rsidRDefault="00D31304" w:rsidP="00D31304">
      <w:pPr>
        <w:rPr>
          <w:b/>
          <w:sz w:val="32"/>
          <w:szCs w:val="32"/>
          <w:highlight w:val="yellow"/>
        </w:rPr>
      </w:pPr>
      <w:r w:rsidRPr="00167C04">
        <w:rPr>
          <w:b/>
        </w:rPr>
        <w:lastRenderedPageBreak/>
        <w:t>B</w:t>
      </w:r>
      <w:r>
        <w:rPr>
          <w:b/>
        </w:rPr>
        <w:t xml:space="preserve">ijlage 2 </w:t>
      </w:r>
      <w:r w:rsidRPr="00167C04">
        <w:rPr>
          <w:b/>
        </w:rPr>
        <w:t xml:space="preserve"> Berekening belaste c.q. onbelaste bijdrage</w:t>
      </w:r>
    </w:p>
    <w:p w14:paraId="3D703BDB" w14:textId="77777777" w:rsidR="00D31304" w:rsidRDefault="00D31304" w:rsidP="00D31304">
      <w:pPr>
        <w:pStyle w:val="Tekstopmerking"/>
        <w:rPr>
          <w:b/>
          <w:sz w:val="32"/>
          <w:szCs w:val="32"/>
          <w:highlight w:val="yellow"/>
        </w:rPr>
      </w:pPr>
    </w:p>
    <w:p w14:paraId="3D703BDC" w14:textId="77777777" w:rsidR="00D31304" w:rsidRDefault="00D31304" w:rsidP="00D31304">
      <w:pPr>
        <w:pStyle w:val="Tekstopmerking"/>
        <w:rPr>
          <w:b/>
          <w:sz w:val="32"/>
          <w:szCs w:val="32"/>
          <w:highlight w:val="yellow"/>
        </w:rPr>
      </w:pPr>
      <w:r>
        <w:rPr>
          <w:noProof/>
          <w:lang w:eastAsia="nl-NL"/>
        </w:rPr>
        <w:drawing>
          <wp:inline distT="0" distB="0" distL="0" distR="0" wp14:anchorId="3D703C5F" wp14:editId="3D703C60">
            <wp:extent cx="5241528" cy="7399804"/>
            <wp:effectExtent l="0" t="0" r="0" b="0"/>
            <wp:docPr id="1" name="Afbeelding 1" descr="Positie_vri_masten_N278_instalnr_1680_juli_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ositie_vri_masten_N278_instalnr_1680_juli_201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4434" cy="7403907"/>
                    </a:xfrm>
                    <a:prstGeom prst="rect">
                      <a:avLst/>
                    </a:prstGeom>
                    <a:noFill/>
                    <a:ln>
                      <a:noFill/>
                    </a:ln>
                  </pic:spPr>
                </pic:pic>
              </a:graphicData>
            </a:graphic>
          </wp:inline>
        </w:drawing>
      </w:r>
    </w:p>
    <w:p w14:paraId="3D703BDD" w14:textId="77777777" w:rsidR="00D31304" w:rsidRDefault="00D31304" w:rsidP="00D31304">
      <w:pPr>
        <w:rPr>
          <w:b/>
        </w:rPr>
      </w:pPr>
    </w:p>
    <w:p w14:paraId="3D703BDE" w14:textId="77777777" w:rsidR="00D31304" w:rsidRDefault="00D31304" w:rsidP="00D31304">
      <w:pPr>
        <w:rPr>
          <w:b/>
        </w:rPr>
      </w:pPr>
      <w:r>
        <w:rPr>
          <w:b/>
        </w:rPr>
        <w:lastRenderedPageBreak/>
        <w:t xml:space="preserve">Totaal aantal </w:t>
      </w:r>
      <w:commentRangeStart w:id="1"/>
      <w:r>
        <w:rPr>
          <w:b/>
        </w:rPr>
        <w:t>bolletjes</w:t>
      </w:r>
      <w:commentRangeEnd w:id="1"/>
      <w:r w:rsidR="007A32A3">
        <w:rPr>
          <w:rStyle w:val="Verwijzingopmerking"/>
        </w:rPr>
        <w:commentReference w:id="1"/>
      </w:r>
      <w:r>
        <w:rPr>
          <w:b/>
        </w:rPr>
        <w:t>: 14</w:t>
      </w:r>
    </w:p>
    <w:p w14:paraId="3D703BDF" w14:textId="77777777" w:rsidR="00D31304" w:rsidRPr="00D87228" w:rsidRDefault="00D31304" w:rsidP="00D31304">
      <w:r w:rsidRPr="00D87228">
        <w:t xml:space="preserve">Aantal Provincie: </w:t>
      </w:r>
      <w:r>
        <w:t xml:space="preserve">  1</w:t>
      </w:r>
      <w:r>
        <w:rPr>
          <w:highlight w:val="yellow"/>
        </w:rPr>
        <w:t>2</w:t>
      </w:r>
      <w:r w:rsidRPr="00D87228">
        <w:tab/>
      </w:r>
      <w:r w:rsidRPr="00D87228">
        <w:tab/>
      </w:r>
      <w:r w:rsidRPr="00D87228">
        <w:tab/>
        <w:t>(</w:t>
      </w:r>
      <w:r w:rsidRPr="00167C04">
        <w:rPr>
          <w:highlight w:val="yellow"/>
        </w:rPr>
        <w:t>86</w:t>
      </w:r>
      <w:r w:rsidRPr="00D87228">
        <w:t>%)</w:t>
      </w:r>
      <w:r w:rsidRPr="00D87228">
        <w:tab/>
      </w:r>
    </w:p>
    <w:p w14:paraId="3D703BE0" w14:textId="77777777" w:rsidR="00D31304" w:rsidRPr="00D87228" w:rsidRDefault="00D31304" w:rsidP="00D31304">
      <w:r w:rsidRPr="00D87228">
        <w:t xml:space="preserve">Aantal </w:t>
      </w:r>
      <w:r w:rsidRPr="00D87228">
        <w:rPr>
          <w:highlight w:val="yellow"/>
        </w:rPr>
        <w:t xml:space="preserve">Gemeente: </w:t>
      </w:r>
      <w:r>
        <w:rPr>
          <w:highlight w:val="yellow"/>
        </w:rPr>
        <w:t xml:space="preserve"> 2</w:t>
      </w:r>
      <w:r w:rsidRPr="00D87228">
        <w:tab/>
      </w:r>
      <w:r w:rsidRPr="00D87228">
        <w:tab/>
      </w:r>
      <w:r w:rsidRPr="00D87228">
        <w:tab/>
        <w:t>(</w:t>
      </w:r>
      <w:r w:rsidRPr="00167C04">
        <w:rPr>
          <w:highlight w:val="yellow"/>
        </w:rPr>
        <w:t>14</w:t>
      </w:r>
      <w:r w:rsidRPr="00D87228">
        <w:t>%)</w:t>
      </w:r>
      <w:r w:rsidRPr="00D87228">
        <w:tab/>
      </w:r>
    </w:p>
    <w:p w14:paraId="3D703BE1" w14:textId="77777777" w:rsidR="00463ED1" w:rsidRDefault="00463ED1" w:rsidP="00463ED1"/>
    <w:p w14:paraId="3D703BE2" w14:textId="77777777" w:rsidR="00D31304" w:rsidRDefault="00D31304" w:rsidP="00463ED1"/>
    <w:p w14:paraId="3D703BE3" w14:textId="77777777" w:rsidR="00D31304" w:rsidRDefault="00D31304" w:rsidP="00463ED1"/>
    <w:p w14:paraId="3D703BE4" w14:textId="77777777" w:rsidR="00D31304" w:rsidRDefault="00D31304" w:rsidP="00463ED1"/>
    <w:p w14:paraId="3D703BE5" w14:textId="77777777" w:rsidR="00D31304" w:rsidRDefault="00D31304" w:rsidP="00463ED1"/>
    <w:p w14:paraId="3D703BE6" w14:textId="77777777" w:rsidR="00D31304" w:rsidRDefault="00D31304" w:rsidP="00463ED1"/>
    <w:p w14:paraId="3D703BE7" w14:textId="77777777" w:rsidR="00D31304" w:rsidRDefault="00D31304" w:rsidP="00463ED1"/>
    <w:p w14:paraId="3D703BE8" w14:textId="77777777" w:rsidR="00D31304" w:rsidRDefault="00D31304" w:rsidP="00463ED1"/>
    <w:p w14:paraId="3D703BE9" w14:textId="77777777" w:rsidR="00D31304" w:rsidRDefault="00D31304" w:rsidP="00463ED1"/>
    <w:p w14:paraId="3D703BEA" w14:textId="77777777" w:rsidR="00D31304" w:rsidRDefault="00D31304" w:rsidP="00463ED1"/>
    <w:p w14:paraId="3D703BEB" w14:textId="77777777" w:rsidR="00D31304" w:rsidRDefault="00D31304" w:rsidP="00463ED1"/>
    <w:p w14:paraId="3D703BEC" w14:textId="77777777" w:rsidR="00D31304" w:rsidRDefault="00D31304" w:rsidP="00463ED1"/>
    <w:p w14:paraId="3D703BED" w14:textId="77777777" w:rsidR="00D31304" w:rsidRDefault="00D31304" w:rsidP="00463ED1"/>
    <w:p w14:paraId="3D703BEE" w14:textId="77777777" w:rsidR="00D31304" w:rsidRDefault="00D31304" w:rsidP="00463ED1"/>
    <w:p w14:paraId="3D703BEF" w14:textId="77777777" w:rsidR="00D31304" w:rsidRDefault="00D31304" w:rsidP="00463ED1"/>
    <w:p w14:paraId="3D703BF0" w14:textId="77777777" w:rsidR="00D31304" w:rsidRDefault="00D31304" w:rsidP="00463ED1"/>
    <w:p w14:paraId="3D703BF1" w14:textId="77777777" w:rsidR="00D31304" w:rsidRDefault="00D31304" w:rsidP="00463ED1"/>
    <w:p w14:paraId="3D703BF2" w14:textId="77777777" w:rsidR="00D31304" w:rsidRDefault="00D31304" w:rsidP="00463ED1"/>
    <w:p w14:paraId="3D703BF3" w14:textId="77777777" w:rsidR="00D31304" w:rsidRDefault="00D31304" w:rsidP="00463ED1"/>
    <w:p w14:paraId="3D703BF4" w14:textId="77777777" w:rsidR="00D31304" w:rsidRDefault="00D31304" w:rsidP="00463ED1"/>
    <w:p w14:paraId="3D703BF5" w14:textId="77777777" w:rsidR="00D31304" w:rsidRDefault="00D31304" w:rsidP="00463ED1"/>
    <w:p w14:paraId="3D703BF6" w14:textId="77777777" w:rsidR="00D31304" w:rsidRDefault="00D31304" w:rsidP="00463ED1"/>
    <w:p w14:paraId="3D703BF7" w14:textId="77777777" w:rsidR="00D31304" w:rsidRDefault="00D31304" w:rsidP="00463ED1"/>
    <w:p w14:paraId="3D703BF8" w14:textId="77777777" w:rsidR="00D31304" w:rsidRDefault="00D31304" w:rsidP="00463ED1"/>
    <w:p w14:paraId="3D703BF9" w14:textId="77777777" w:rsidR="00D31304" w:rsidRDefault="00D31304" w:rsidP="00463ED1"/>
    <w:p w14:paraId="3D703BFA" w14:textId="77777777" w:rsidR="00D31304" w:rsidRDefault="00D31304" w:rsidP="00463ED1"/>
    <w:p w14:paraId="3D703BFB" w14:textId="77777777" w:rsidR="00D31304" w:rsidRDefault="00D31304" w:rsidP="00463ED1"/>
    <w:p w14:paraId="3D703BFC" w14:textId="77777777" w:rsidR="00D31304" w:rsidRDefault="00D31304" w:rsidP="00463ED1"/>
    <w:p w14:paraId="3D703BFD" w14:textId="77777777" w:rsidR="00D31304" w:rsidRDefault="00D31304" w:rsidP="00463ED1"/>
    <w:p w14:paraId="3D703BFE" w14:textId="77777777" w:rsidR="00D31304" w:rsidRDefault="00D31304" w:rsidP="00463ED1"/>
    <w:p w14:paraId="3D703BFF" w14:textId="77777777" w:rsidR="00D31304" w:rsidRDefault="00D31304" w:rsidP="00463ED1"/>
    <w:p w14:paraId="3D703C00" w14:textId="77777777" w:rsidR="00D31304" w:rsidRDefault="00D31304" w:rsidP="00463ED1"/>
    <w:p w14:paraId="3D703C01" w14:textId="77777777" w:rsidR="00D31304" w:rsidRDefault="00D31304" w:rsidP="00463ED1"/>
    <w:p w14:paraId="3D703C02" w14:textId="77777777" w:rsidR="00D31304" w:rsidRDefault="00D31304" w:rsidP="00463ED1"/>
    <w:p w14:paraId="3D703C03" w14:textId="77777777" w:rsidR="00D31304" w:rsidRDefault="00D31304" w:rsidP="00463ED1"/>
    <w:p w14:paraId="3D703C04" w14:textId="77777777" w:rsidR="00D31304" w:rsidRDefault="00D31304" w:rsidP="00463ED1"/>
    <w:p w14:paraId="3D703C05" w14:textId="77777777" w:rsidR="00D31304" w:rsidRDefault="00D31304" w:rsidP="00463ED1"/>
    <w:p w14:paraId="3D703C06" w14:textId="77777777" w:rsidR="00D31304" w:rsidRDefault="00D31304" w:rsidP="00463ED1"/>
    <w:p w14:paraId="3D703C07" w14:textId="77777777" w:rsidR="00D31304" w:rsidRDefault="00D31304" w:rsidP="00463ED1"/>
    <w:p w14:paraId="3D703C08" w14:textId="77777777" w:rsidR="00D31304" w:rsidRDefault="00D31304" w:rsidP="00463ED1"/>
    <w:p w14:paraId="3D703C09" w14:textId="77777777" w:rsidR="00463ED1" w:rsidRPr="00215CEB" w:rsidRDefault="00463ED1" w:rsidP="00463ED1">
      <w:pPr>
        <w:pStyle w:val="Tekstopmerking"/>
        <w:rPr>
          <w:b/>
          <w:sz w:val="32"/>
          <w:szCs w:val="32"/>
          <w:highlight w:val="yellow"/>
        </w:rPr>
      </w:pPr>
      <w:r w:rsidRPr="00215CEB">
        <w:rPr>
          <w:b/>
          <w:sz w:val="32"/>
          <w:szCs w:val="32"/>
          <w:highlight w:val="yellow"/>
        </w:rPr>
        <w:lastRenderedPageBreak/>
        <w:t>Deze memo is een toelichting en dient verwijderd te worden bij toepassing van de standaard</w:t>
      </w:r>
    </w:p>
    <w:p w14:paraId="3D703C0A" w14:textId="77777777" w:rsidR="00463ED1" w:rsidRDefault="00463ED1" w:rsidP="00463ED1">
      <w:pPr>
        <w:rPr>
          <w:noProof/>
          <w:sz w:val="40"/>
          <w:szCs w:val="40"/>
          <w:lang w:eastAsia="nl-NL"/>
        </w:rPr>
      </w:pPr>
      <w:r w:rsidRPr="00136613">
        <w:rPr>
          <w:noProof/>
          <w:sz w:val="40"/>
          <w:szCs w:val="40"/>
          <w:lang w:eastAsia="nl-NL"/>
        </w:rPr>
        <w:drawing>
          <wp:anchor distT="0" distB="0" distL="114300" distR="114300" simplePos="0" relativeHeight="251659264" behindDoc="1" locked="0" layoutInCell="0" allowOverlap="1" wp14:anchorId="3D703C61" wp14:editId="3D703C62">
            <wp:simplePos x="0" y="0"/>
            <wp:positionH relativeFrom="page">
              <wp:posOffset>3325495</wp:posOffset>
            </wp:positionH>
            <wp:positionV relativeFrom="page">
              <wp:posOffset>147955</wp:posOffset>
            </wp:positionV>
            <wp:extent cx="3838575" cy="914400"/>
            <wp:effectExtent l="0" t="0" r="9525" b="0"/>
            <wp:wrapNone/>
            <wp:docPr id="3" name="Afbeelding 3"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L_outline_zw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03C0B" w14:textId="77777777" w:rsidR="00463ED1" w:rsidRPr="00136613" w:rsidRDefault="00463ED1" w:rsidP="00463ED1">
      <w:pPr>
        <w:rPr>
          <w:sz w:val="40"/>
          <w:szCs w:val="40"/>
          <w:lang w:eastAsia="nl-NL"/>
        </w:rPr>
      </w:pPr>
      <w:r w:rsidRPr="00136613">
        <w:rPr>
          <w:noProof/>
          <w:sz w:val="40"/>
          <w:szCs w:val="40"/>
          <w:lang w:eastAsia="nl-NL"/>
        </w:rPr>
        <w:t>Interne memo</w:t>
      </w:r>
    </w:p>
    <w:p w14:paraId="3D703C0C" w14:textId="77777777" w:rsidR="00463ED1" w:rsidRPr="00136613" w:rsidRDefault="00463ED1" w:rsidP="00463ED1">
      <w:pPr>
        <w:rPr>
          <w:lang w:eastAsia="nl-NL"/>
        </w:rPr>
      </w:pPr>
    </w:p>
    <w:p w14:paraId="3D703C0D" w14:textId="77777777" w:rsidR="00463ED1" w:rsidRPr="00136613" w:rsidRDefault="00463ED1" w:rsidP="00463ED1">
      <w:pPr>
        <w:rPr>
          <w:b/>
          <w:caps/>
          <w:lang w:eastAsia="nl-NL"/>
        </w:rPr>
      </w:pPr>
      <w:r w:rsidRPr="00136613">
        <w:rPr>
          <w:b/>
          <w:caps/>
          <w:lang w:eastAsia="nl-NL"/>
        </w:rPr>
        <w:t>cluster juridische zaken en inkoop</w:t>
      </w:r>
    </w:p>
    <w:p w14:paraId="3D703C0E" w14:textId="77777777" w:rsidR="00463ED1" w:rsidRDefault="00463ED1" w:rsidP="00463ED1"/>
    <w:p w14:paraId="3D703C0F" w14:textId="77777777" w:rsidR="00463ED1" w:rsidRDefault="00463ED1" w:rsidP="00463ED1"/>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913"/>
        <w:gridCol w:w="7513"/>
      </w:tblGrid>
      <w:tr w:rsidR="00463ED1" w14:paraId="3D703C12" w14:textId="77777777" w:rsidTr="00BE7B65">
        <w:trPr>
          <w:cantSplit/>
        </w:trPr>
        <w:tc>
          <w:tcPr>
            <w:tcW w:w="1913" w:type="dxa"/>
            <w:shd w:val="pct20" w:color="000000" w:fill="FFFFFF"/>
            <w:vAlign w:val="center"/>
          </w:tcPr>
          <w:p w14:paraId="3D703C10" w14:textId="77777777" w:rsidR="00463ED1" w:rsidRPr="003E7458" w:rsidRDefault="00463ED1" w:rsidP="00BE7B65">
            <w:pPr>
              <w:pStyle w:val="refkop"/>
            </w:pPr>
            <w:r w:rsidRPr="003E7458">
              <w:t>Aan</w:t>
            </w:r>
          </w:p>
        </w:tc>
        <w:tc>
          <w:tcPr>
            <w:tcW w:w="7513" w:type="dxa"/>
            <w:shd w:val="pct10" w:color="000000" w:fill="FFFFFF"/>
            <w:vAlign w:val="center"/>
          </w:tcPr>
          <w:p w14:paraId="3D703C11" w14:textId="77777777" w:rsidR="00463ED1" w:rsidRDefault="00463ED1" w:rsidP="00BE7B65">
            <w:bookmarkStart w:id="2" w:name="Text1"/>
            <w:r>
              <w:rPr>
                <w:noProof/>
              </w:rPr>
              <w:t>Clustermanager Wegbeheer: Mike Buring</w:t>
            </w:r>
            <w:bookmarkEnd w:id="2"/>
          </w:p>
        </w:tc>
      </w:tr>
      <w:tr w:rsidR="00463ED1" w14:paraId="3D703C15" w14:textId="77777777" w:rsidTr="00BE7B65">
        <w:trPr>
          <w:cantSplit/>
        </w:trPr>
        <w:tc>
          <w:tcPr>
            <w:tcW w:w="1913" w:type="dxa"/>
            <w:shd w:val="pct20" w:color="000000" w:fill="FFFFFF"/>
            <w:vAlign w:val="center"/>
          </w:tcPr>
          <w:p w14:paraId="3D703C13" w14:textId="77777777" w:rsidR="00463ED1" w:rsidRPr="003E7458" w:rsidRDefault="00463ED1" w:rsidP="00BE7B65">
            <w:pPr>
              <w:pStyle w:val="refkop"/>
            </w:pPr>
            <w:r w:rsidRPr="003E7458">
              <w:t>Van</w:t>
            </w:r>
          </w:p>
        </w:tc>
        <w:tc>
          <w:tcPr>
            <w:tcW w:w="7513" w:type="dxa"/>
            <w:shd w:val="pct10" w:color="000000" w:fill="FFFFFF"/>
            <w:vAlign w:val="center"/>
          </w:tcPr>
          <w:p w14:paraId="3D703C14" w14:textId="77777777" w:rsidR="00463ED1" w:rsidRDefault="00463ED1" w:rsidP="00BE7B65">
            <w:r>
              <w:t>Myrte Cremers</w:t>
            </w:r>
          </w:p>
        </w:tc>
      </w:tr>
      <w:tr w:rsidR="00463ED1" w14:paraId="3D703C18" w14:textId="77777777" w:rsidTr="00BE7B65">
        <w:trPr>
          <w:cantSplit/>
        </w:trPr>
        <w:tc>
          <w:tcPr>
            <w:tcW w:w="1913" w:type="dxa"/>
            <w:shd w:val="pct20" w:color="000000" w:fill="FFFFFF"/>
            <w:vAlign w:val="center"/>
          </w:tcPr>
          <w:p w14:paraId="3D703C16" w14:textId="77777777" w:rsidR="00463ED1" w:rsidRPr="003E7458" w:rsidRDefault="00463ED1" w:rsidP="00BE7B65">
            <w:pPr>
              <w:pStyle w:val="refkop"/>
            </w:pPr>
            <w:r w:rsidRPr="003E7458">
              <w:t>Onderwerp</w:t>
            </w:r>
          </w:p>
        </w:tc>
        <w:tc>
          <w:tcPr>
            <w:tcW w:w="7513" w:type="dxa"/>
            <w:shd w:val="pct10" w:color="000000" w:fill="FFFFFF"/>
            <w:vAlign w:val="center"/>
          </w:tcPr>
          <w:p w14:paraId="3D703C17" w14:textId="77777777" w:rsidR="00463ED1" w:rsidRDefault="00463ED1" w:rsidP="00BE7B65">
            <w:bookmarkStart w:id="3" w:name="Text4"/>
            <w:r>
              <w:t>Overeenkomst v</w:t>
            </w:r>
            <w:r>
              <w:rPr>
                <w:noProof/>
              </w:rPr>
              <w:t xml:space="preserve">erkeersregelinstallatie BPL: Eigendom </w:t>
            </w:r>
            <w:bookmarkEnd w:id="3"/>
          </w:p>
        </w:tc>
      </w:tr>
      <w:tr w:rsidR="00463ED1" w14:paraId="3D703C1B" w14:textId="77777777" w:rsidTr="00BE7B65">
        <w:trPr>
          <w:cantSplit/>
        </w:trPr>
        <w:tc>
          <w:tcPr>
            <w:tcW w:w="1913" w:type="dxa"/>
            <w:shd w:val="pct20" w:color="000000" w:fill="FFFFFF"/>
            <w:vAlign w:val="center"/>
          </w:tcPr>
          <w:p w14:paraId="3D703C19" w14:textId="77777777" w:rsidR="00463ED1" w:rsidRPr="003E7458" w:rsidRDefault="00463ED1" w:rsidP="00BE7B65">
            <w:pPr>
              <w:pStyle w:val="refkop"/>
            </w:pPr>
            <w:r w:rsidRPr="003E7458">
              <w:t>Datum</w:t>
            </w:r>
          </w:p>
        </w:tc>
        <w:tc>
          <w:tcPr>
            <w:tcW w:w="7513" w:type="dxa"/>
            <w:shd w:val="pct10" w:color="000000" w:fill="FFFFFF"/>
            <w:vAlign w:val="center"/>
          </w:tcPr>
          <w:p w14:paraId="3D703C1A" w14:textId="77777777" w:rsidR="00463ED1" w:rsidRDefault="00463ED1" w:rsidP="00BE7B65">
            <w:r>
              <w:t>28 maart 2017</w:t>
            </w:r>
          </w:p>
        </w:tc>
      </w:tr>
      <w:tr w:rsidR="00463ED1" w14:paraId="3D703C1E" w14:textId="77777777" w:rsidTr="00BE7B65">
        <w:trPr>
          <w:cantSplit/>
        </w:trPr>
        <w:tc>
          <w:tcPr>
            <w:tcW w:w="1913" w:type="dxa"/>
            <w:shd w:val="pct20" w:color="000000" w:fill="FFFFFF"/>
            <w:vAlign w:val="center"/>
          </w:tcPr>
          <w:p w14:paraId="3D703C1C" w14:textId="77777777" w:rsidR="00463ED1" w:rsidRPr="003E7458" w:rsidRDefault="00463ED1" w:rsidP="00BE7B65">
            <w:pPr>
              <w:pStyle w:val="refkop"/>
            </w:pPr>
            <w:r w:rsidRPr="003E7458">
              <w:t>Bijlage(n)</w:t>
            </w:r>
          </w:p>
        </w:tc>
        <w:tc>
          <w:tcPr>
            <w:tcW w:w="7513" w:type="dxa"/>
            <w:shd w:val="pct10" w:color="000000" w:fill="FFFFFF"/>
            <w:vAlign w:val="center"/>
          </w:tcPr>
          <w:p w14:paraId="3D703C1D" w14:textId="77777777" w:rsidR="00463ED1" w:rsidRDefault="00463ED1" w:rsidP="00BE7B65">
            <w:bookmarkStart w:id="4" w:name="Text6"/>
            <w:r>
              <w:t xml:space="preserve">1 stuk: Overeenkomst verkeersregelinstallatie BPL versie definitief </w:t>
            </w:r>
            <w:bookmarkEnd w:id="4"/>
          </w:p>
        </w:tc>
      </w:tr>
      <w:tr w:rsidR="00463ED1" w14:paraId="3D703C21" w14:textId="77777777" w:rsidTr="00BE7B65">
        <w:trPr>
          <w:cantSplit/>
        </w:trPr>
        <w:tc>
          <w:tcPr>
            <w:tcW w:w="1913" w:type="dxa"/>
            <w:shd w:val="pct20" w:color="000000" w:fill="FFFFFF"/>
            <w:vAlign w:val="center"/>
          </w:tcPr>
          <w:p w14:paraId="3D703C1F" w14:textId="77777777" w:rsidR="00463ED1" w:rsidRPr="003E7458" w:rsidRDefault="00463ED1" w:rsidP="00BE7B65">
            <w:pPr>
              <w:pStyle w:val="refkop"/>
            </w:pPr>
            <w:r w:rsidRPr="003E7458">
              <w:t>Afschrift</w:t>
            </w:r>
          </w:p>
        </w:tc>
        <w:tc>
          <w:tcPr>
            <w:tcW w:w="7513" w:type="dxa"/>
            <w:shd w:val="pct10" w:color="000000" w:fill="FFFFFF"/>
            <w:vAlign w:val="center"/>
          </w:tcPr>
          <w:p w14:paraId="3D703C20" w14:textId="77777777" w:rsidR="00463ED1" w:rsidRDefault="00463ED1" w:rsidP="00BE7B65">
            <w:bookmarkStart w:id="5" w:name="Text7"/>
            <w:r>
              <w:t xml:space="preserve">Guido </w:t>
            </w:r>
            <w:proofErr w:type="spellStart"/>
            <w:r>
              <w:t>Steinbusch</w:t>
            </w:r>
            <w:proofErr w:type="spellEnd"/>
            <w:r>
              <w:t xml:space="preserve">, Roel </w:t>
            </w:r>
            <w:proofErr w:type="spellStart"/>
            <w:r>
              <w:t>Bartholome</w:t>
            </w:r>
            <w:proofErr w:type="spellEnd"/>
            <w:r>
              <w:t xml:space="preserve">, </w:t>
            </w:r>
            <w:r>
              <w:rPr>
                <w:noProof/>
              </w:rPr>
              <w:t xml:space="preserve">Cynthia Verdijk, Maud Savelsbergh en Jos Reinders. </w:t>
            </w:r>
            <w:bookmarkEnd w:id="5"/>
          </w:p>
        </w:tc>
      </w:tr>
      <w:tr w:rsidR="00463ED1" w14:paraId="3D703C24" w14:textId="77777777" w:rsidTr="00BE7B65">
        <w:trPr>
          <w:cantSplit/>
        </w:trPr>
        <w:tc>
          <w:tcPr>
            <w:tcW w:w="1913" w:type="dxa"/>
            <w:shd w:val="pct20" w:color="000000" w:fill="FFFFFF"/>
            <w:vAlign w:val="center"/>
          </w:tcPr>
          <w:p w14:paraId="3D703C22" w14:textId="77777777" w:rsidR="00463ED1" w:rsidRPr="003E7458" w:rsidRDefault="00463ED1" w:rsidP="00BE7B65">
            <w:pPr>
              <w:pStyle w:val="refkop"/>
            </w:pPr>
            <w:bookmarkStart w:id="6" w:name="blwStuknummer"/>
            <w:r w:rsidRPr="003E7458">
              <w:t>Stuknummer</w:t>
            </w:r>
            <w:bookmarkEnd w:id="6"/>
          </w:p>
        </w:tc>
        <w:tc>
          <w:tcPr>
            <w:tcW w:w="7513" w:type="dxa"/>
            <w:shd w:val="pct10" w:color="000000" w:fill="FFFFFF"/>
            <w:vAlign w:val="center"/>
          </w:tcPr>
          <w:p w14:paraId="3D703C23" w14:textId="77777777" w:rsidR="00463ED1" w:rsidRDefault="00463ED1" w:rsidP="00BE7B65">
            <w:r>
              <w:t>&lt;00000&gt;</w:t>
            </w:r>
          </w:p>
        </w:tc>
      </w:tr>
    </w:tbl>
    <w:p w14:paraId="3D703C25" w14:textId="77777777" w:rsidR="00463ED1" w:rsidRDefault="00463ED1" w:rsidP="00463ED1">
      <w:pPr>
        <w:sectPr w:rsidR="00463ED1" w:rsidSect="00136613">
          <w:headerReference w:type="even" r:id="rId17"/>
          <w:footerReference w:type="default" r:id="rId18"/>
          <w:footerReference w:type="first" r:id="rId19"/>
          <w:type w:val="continuous"/>
          <w:pgSz w:w="11906" w:h="16838" w:code="9"/>
          <w:pgMar w:top="2552" w:right="851" w:bottom="1588" w:left="1701" w:header="1588" w:footer="992" w:gutter="0"/>
          <w:paperSrc w:first="7" w:other="7"/>
          <w:cols w:space="720"/>
          <w:titlePg/>
          <w:docGrid w:linePitch="272"/>
        </w:sectPr>
      </w:pPr>
    </w:p>
    <w:p w14:paraId="3D703C26" w14:textId="77777777" w:rsidR="00463ED1" w:rsidRDefault="00463ED1" w:rsidP="00463ED1">
      <w:pPr>
        <w:rPr>
          <w:b/>
        </w:rPr>
      </w:pPr>
      <w:bookmarkStart w:id="7" w:name="typen"/>
      <w:bookmarkEnd w:id="7"/>
    </w:p>
    <w:p w14:paraId="3D703C27" w14:textId="77777777" w:rsidR="00463ED1" w:rsidRDefault="00463ED1" w:rsidP="00463ED1">
      <w:pPr>
        <w:rPr>
          <w:b/>
        </w:rPr>
      </w:pPr>
      <w:r>
        <w:rPr>
          <w:b/>
        </w:rPr>
        <w:t>Samenvatting</w:t>
      </w:r>
    </w:p>
    <w:p w14:paraId="3D703C28" w14:textId="77777777" w:rsidR="00463ED1" w:rsidRPr="00437BE9" w:rsidRDefault="00463ED1" w:rsidP="00463ED1">
      <w:pPr>
        <w:rPr>
          <w:b/>
        </w:rPr>
      </w:pPr>
    </w:p>
    <w:p w14:paraId="3D703C29" w14:textId="77777777" w:rsidR="00463ED1" w:rsidRDefault="00463ED1" w:rsidP="00463ED1">
      <w:r>
        <w:t>Uitgangspunt in de Visie is dat in de situatie dat een VRI op een kruispunt met een provinciale weg en gemeentelijke weg wordt geplaatst,  de gemeente het beheer en onderhoud uitvoert van de betreffende VRI en dat eigendom volgt. Van dit uitgangspunt kan volgens de Visie worden afgeweken indien bij de gemeente niet voldoende kennis aanwezig is om deze taak naar behoren uit te voeren. Bij de BPL is in afwijking van het uitgangspunt van de Visie bepaald dat provincie Limburg het eigendom, beheer en onderhoud van de VRI’s krijgt. Op grond hiervan is in de overeenkomst VRI BPL ten aanzien van de eigendom in artikel 2 lid 1 als hoofdregel opgenomen dat de VRI behorende tot deze overeenkomst in eigendom toebehoort aan de Provincie nu de VRI’s binnen het project BPL steeds op een kruispunt met een provinciale en gemeentelijke weg worden geplaatst. In het geval van de BPL worden op kruisingen met een gemeentelijke weg de VRI-poten voor de gemeentelijke wegen op gemeentelijk eigendom geplaatst. De provincie Limburg loopt in deze situatie het risico dat  de betreffende VRI, die op grond van de gemeente wordt geplaatst, juridisch in eigendom toebehoort aan de gemeente. Dit is geen wenselijke situatie voor provincie Limburg. Natrekking van de VRI kan worden voorkomen door het vestigen van een recht van opstal. Bij de Weg-Entiteit is het niet gebruikelijk om voor VRI’s die geplaatst worden op grond in eigendom van een gemeente een recht van opstal te vestigen.</w:t>
      </w:r>
    </w:p>
    <w:p w14:paraId="3D703C2A" w14:textId="77777777" w:rsidR="00463ED1" w:rsidRDefault="00463ED1" w:rsidP="00463ED1">
      <w:pPr>
        <w:rPr>
          <w:b/>
        </w:rPr>
      </w:pPr>
      <w:r>
        <w:t>Het risico dat een gemeente de eigendom van de VRI zal opeisen wordt klein geacht in verband met het beperkte belang van een gemeente hierbij. Door de ervaring van de Weg-Entiteit wordt het risico in de praktijk laag ingeschat en wordt volstaan met het vastleggen van afspraken over eigendom  in overeenkomsten.</w:t>
      </w:r>
      <w:r w:rsidRPr="000D112D">
        <w:t xml:space="preserve"> </w:t>
      </w:r>
      <w:r>
        <w:t>In de overeenkomst VRI BPL is conform de praktijkervaring in artikel 2 lid 2 een pragmatisch voorstel opgenomen met betrekking tot het eigendom van de VRI.</w:t>
      </w:r>
    </w:p>
    <w:p w14:paraId="3D703C2B" w14:textId="77777777" w:rsidR="00463ED1" w:rsidRDefault="00463ED1" w:rsidP="00463ED1">
      <w:pPr>
        <w:rPr>
          <w:b/>
        </w:rPr>
      </w:pPr>
    </w:p>
    <w:p w14:paraId="3D703C2C" w14:textId="77777777" w:rsidR="00463ED1" w:rsidRDefault="00463ED1" w:rsidP="00463ED1">
      <w:pPr>
        <w:rPr>
          <w:b/>
        </w:rPr>
      </w:pPr>
    </w:p>
    <w:p w14:paraId="3D703C2D" w14:textId="77777777" w:rsidR="00463ED1" w:rsidRPr="00041AF2" w:rsidRDefault="00463ED1" w:rsidP="00463ED1">
      <w:pPr>
        <w:rPr>
          <w:b/>
        </w:rPr>
      </w:pPr>
      <w:r>
        <w:rPr>
          <w:b/>
        </w:rPr>
        <w:t>I</w:t>
      </w:r>
      <w:r w:rsidRPr="00041AF2">
        <w:rPr>
          <w:b/>
        </w:rPr>
        <w:t>nleiding</w:t>
      </w:r>
    </w:p>
    <w:p w14:paraId="3D703C2E" w14:textId="77777777" w:rsidR="00463ED1" w:rsidRDefault="00463ED1" w:rsidP="00463ED1">
      <w:r>
        <w:lastRenderedPageBreak/>
        <w:t xml:space="preserve">Ten behoeve van het project Buitenring Parkstad Limburg (hierna: BPL) is een overeenkomst inzake verkeersregelinstallaties BPL opgesteld. In deze overeenkomst worden nadere afspraken gemaakt over het beheer en onderhoud van de verkeersregelinstallaties (hierna: VRI) BPL, alsmede de kostenverdeling hiervan tussen provincie Limburg en gemeente welke op basis van de potentheorie zal plaatsvinden. Ook over de eigendom van deze VRI’s is een bepaling opgenomen. Uitgangspunt in deze overeenkomst  is dat de Provincie Limburg de volledige VRI in beheer, onderhoud en eigendom heeft , inclusief de VRI-poten die op gemeentelijk eigendom staan. Met dit memo willen wij u informeren over het risico  dat in deze situatie wordt gelopen ten aanzien van het provinciale eigendom van de VRI en de mogelijkheden </w:t>
      </w:r>
      <w:proofErr w:type="spellStart"/>
      <w:r>
        <w:t>cq.</w:t>
      </w:r>
      <w:proofErr w:type="spellEnd"/>
      <w:r>
        <w:t xml:space="preserve"> oplossingen ter beperking hiervan aan u voorleggen.</w:t>
      </w:r>
    </w:p>
    <w:p w14:paraId="3D703C2F" w14:textId="77777777" w:rsidR="00463ED1" w:rsidRDefault="00463ED1" w:rsidP="00463ED1"/>
    <w:p w14:paraId="3D703C30" w14:textId="77777777" w:rsidR="00463ED1" w:rsidRPr="00041AF2" w:rsidRDefault="00463ED1" w:rsidP="00463ED1">
      <w:pPr>
        <w:rPr>
          <w:b/>
        </w:rPr>
      </w:pPr>
      <w:r w:rsidRPr="00041AF2">
        <w:rPr>
          <w:b/>
        </w:rPr>
        <w:t>Eigendom</w:t>
      </w:r>
      <w:r>
        <w:rPr>
          <w:b/>
        </w:rPr>
        <w:t xml:space="preserve"> VRI</w:t>
      </w:r>
    </w:p>
    <w:p w14:paraId="3D703C31" w14:textId="77777777" w:rsidR="00463ED1" w:rsidRDefault="00463ED1" w:rsidP="00463ED1">
      <w:r>
        <w:t xml:space="preserve">Ingevolge de Wegenwet wordt de eigendom van wegen, zolang en voor zover niet het tegendeel blijkt, vermoed te zijn bij de provincie, de gemeente of het waterschap, door welke of hetwelk de weg wordt onderhouden (artikel 13 Wegenwet). Conform de Visie Beheer- en Onderhoudsgrenzen Provinciale Wegen Limburg C.A. 2016 zoals vastgesteld door Gedeputeerde Staten op 22 november 2016 bij besluit met kenmerk 2016/90055 (hierna “de Visie’) is het uitgangspunt dat eigendom het beheer en onderhoud volgt. Tevens is in de betreffende Visie de algemene regel opgenomen dat binnen de beheer-, onderhouds- en eigendomsgrenzen alle (weg)onderdelen opgenomen moeten zijn die onlosmakelijk met de weg zijn verbonden en onderdeel van de weg uitmaken om de functionaliteit (verkeersdoorstroming en verkeersveiligheid) van de weg te behouden. Een VRI is een (weg)onderdeel dat onlosmakelijk met de weg is verbonden en onderdeel uitmaakt van de weg om de functionaliteit te borgen. In geval een VRI wordt geplaatst op een kruising met een andere wegbeheerder zijn er twee (of meer) wegbeheerders waarmee de VRI een functionele binding heeft. Omdat alle VRI-poten één samenhangende installatie vormen is het noodzakelijk dat er afspraken worden gemaakt dat één van de wegbeheerders verantwoordelijk is voor het beheer en onderhoud en het eigendom krijgt van die installatie. De andere beheerders leveren een financiële bijdrage (op basis van de Potentheorie). De provinciale leidraad om te komen tot deze afspraken wordt in de  Visie aangegeven: </w:t>
      </w:r>
    </w:p>
    <w:p w14:paraId="3D703C32" w14:textId="77777777" w:rsidR="00463ED1" w:rsidRDefault="00463ED1" w:rsidP="00463ED1">
      <w:pPr>
        <w:rPr>
          <w:i/>
        </w:rPr>
      </w:pPr>
    </w:p>
    <w:p w14:paraId="3D703C33" w14:textId="77777777" w:rsidR="00463ED1" w:rsidRPr="0067210F" w:rsidRDefault="00463ED1" w:rsidP="00463ED1">
      <w:pPr>
        <w:rPr>
          <w:i/>
        </w:rPr>
      </w:pPr>
      <w:r>
        <w:rPr>
          <w:i/>
        </w:rPr>
        <w:t>“</w:t>
      </w:r>
      <w:r w:rsidRPr="0067210F">
        <w:rPr>
          <w:i/>
        </w:rPr>
        <w:t>Het is landelijk gebruikelijk dat Verkeersregelinstallaties in beheer en onderhoud komen bij de laagste wegbeheerder. Verdeling van beheer en onderhoud vindt dan plaats op grond van de wegvakkentheorie. In overleg kan van dit uitgangspunt worden afgeweken indien bij de aangrenzende beheerder onvoldoende kennis aanwezig is om deze taak naar behoren uit te voeren of als deze beheerder een beperkt belang heeft bij een verkeersregelinstallatie</w:t>
      </w:r>
      <w:r>
        <w:rPr>
          <w:i/>
        </w:rPr>
        <w:t>”</w:t>
      </w:r>
    </w:p>
    <w:p w14:paraId="3D703C34" w14:textId="77777777" w:rsidR="00463ED1" w:rsidRDefault="00463ED1" w:rsidP="00463ED1"/>
    <w:p w14:paraId="3D703C35" w14:textId="77777777" w:rsidR="00463ED1" w:rsidRDefault="00463ED1" w:rsidP="00463ED1">
      <w:r>
        <w:t>Dit uitgangspunt heeft tot gevolg dat, in de situatie dat  een VRI op een kruispunt met een provinciale weg en gemeentelijke weg wordt geplaatst, de gemeente het beheer en onderhoud uitvoert van de betreffende VRI en dat eigendom volgt. In het kader van het project BPL hebben de Parkstadgemeenten aangegeven onvoldoende kennis in huis te hebben om de beheer- en onderhoudstaak naar behoren uit te voeren. Bij de BPL is in afwijking van het uitgangspunt van de Visie bepaald dat provincie Limburg het eigendom, beheer en onderhoud van de VRI’s krijgt. Derhalve is in de overeenkomsten die voor deze VRI’s BPL zijn opgesteld, het uitgangspunt gehanteerd dat de Provincie beheer en onderhoud van de VRI’s uitvoert en het eigendom van de VRI bij de Provincie ligt. Op grond hiervan is in de overeenkomst inzake verkeersregelinstallaties BPL ten aanzien van de eigendom in artikel 2 lid 1 als hoofdregel opgenomen dat de VRI behorende tot deze overeenkomst in eigendom toebehoort aan de Provincie nu de VRI’s binnen het project BPL steeds op een kruispunt met een provinciale en gemeentelijke weg worden geplaatst.</w:t>
      </w:r>
    </w:p>
    <w:p w14:paraId="3D703C36" w14:textId="77777777" w:rsidR="00463ED1" w:rsidRDefault="00463ED1" w:rsidP="00463ED1"/>
    <w:p w14:paraId="3D703C37" w14:textId="77777777" w:rsidR="00463ED1" w:rsidRPr="00FE6520" w:rsidRDefault="00463ED1" w:rsidP="00463ED1">
      <w:pPr>
        <w:rPr>
          <w:b/>
        </w:rPr>
      </w:pPr>
      <w:r>
        <w:rPr>
          <w:b/>
        </w:rPr>
        <w:t>Natrekking</w:t>
      </w:r>
    </w:p>
    <w:p w14:paraId="3D703C38" w14:textId="77777777" w:rsidR="00463ED1" w:rsidRDefault="00463ED1" w:rsidP="00463ED1">
      <w:r>
        <w:lastRenderedPageBreak/>
        <w:t xml:space="preserve">In het geval van de BPL worden op kruisingen met een gemeentelijke weg de VRI-poten voor de gemeentelijke wegen op gemeentelijk eigendom geplaatst.   Aan de orde is dan natrekking. Natrekking </w:t>
      </w:r>
      <w:r w:rsidRPr="00E80C5E">
        <w:t>is een juridische term, waarbij een kleinere, op zich zelfstandige zaak, deel gaat uitmaken van een grotere zaak</w:t>
      </w:r>
      <w:r>
        <w:t xml:space="preserve"> en </w:t>
      </w:r>
      <w:r w:rsidRPr="00E80C5E">
        <w:t>de </w:t>
      </w:r>
      <w:r w:rsidRPr="00E640D4">
        <w:t>eigendom</w:t>
      </w:r>
      <w:r w:rsidRPr="00E80C5E">
        <w:t> van de kleinere zaak teniet gaat</w:t>
      </w:r>
      <w:r>
        <w:t xml:space="preserve"> (art. 3:3 lid 1 BW juncto art. 5:20 lid 1 aanhef BW)</w:t>
      </w:r>
      <w:r w:rsidRPr="00E80C5E">
        <w:t>.</w:t>
      </w:r>
      <w:r>
        <w:t xml:space="preserve"> Natrekking heeft tot gevolg dat de (poten/automaat/lussen van de) VRI eigendom wordt van de eigenaar van de grond. Kortom, de eigenaar van de grond kan de eigendom van de betreffende VRI-onderdelen verkrijgen middels natrekking. In de situatie dat een (poot van een) VRI in eigendom van provincie Limburg  wordt geplaatst op grond die in eigendom is van een gemeente, gaat middels  natrekking de juridische eigendom van die  (poot van de)  VRI naar de gemeente. Ondanks het feit dat het beheer en onderhoud van deze VRI bij een kruispunt met een provinciale weg conform uitzonderingsmogelijkheid van de Visie uitgevoerd  wordt  door de provincie en de eigendom van de VRI op grond van het uitgangspunt dat eigendom het beheer en onderhoud volgt, toe dient te komen aan de provincie, loopt de provincie hier het risico dat deze VRI van de provincie, die op grond van de gemeente wordt geplaatst, juridisch in eigendom toebehoort aan de gemeente. Dit is geen wenselijke situatie omdat een VRI één samenhangend geheel vormt en volgens de Visie het eigendom het beheer en onderhoud volgt.   Provincie Limburg wilt vanuit praktisch en functioneel oogpunt graag zeggenschap behouden over haar VRI.  Het juridische risico voor provincie Limburg is dat de betreffende gemeente de eigendom van (poten van) de VRI opeist en zeggenschap  wil.  </w:t>
      </w:r>
      <w:r w:rsidRPr="00842E86">
        <w:t xml:space="preserve"> </w:t>
      </w:r>
    </w:p>
    <w:p w14:paraId="3D703C39" w14:textId="77777777" w:rsidR="00463ED1" w:rsidRDefault="00463ED1" w:rsidP="00463ED1"/>
    <w:p w14:paraId="3D703C3A" w14:textId="77777777" w:rsidR="00463ED1" w:rsidRDefault="00463ED1" w:rsidP="00463ED1">
      <w:pPr>
        <w:rPr>
          <w:b/>
        </w:rPr>
      </w:pPr>
      <w:r>
        <w:rPr>
          <w:b/>
        </w:rPr>
        <w:t>Recht van opstal</w:t>
      </w:r>
    </w:p>
    <w:p w14:paraId="3D703C3B" w14:textId="77777777" w:rsidR="00463ED1" w:rsidRPr="00E640D4" w:rsidRDefault="00463ED1" w:rsidP="00463ED1">
      <w:r w:rsidRPr="00E640D4">
        <w:t>Oplossing voor het gesignaleerde risico is het vestigen van een recht van opstal (art. 5:101 BW).</w:t>
      </w:r>
    </w:p>
    <w:p w14:paraId="3D703C3C" w14:textId="77777777" w:rsidR="00463ED1" w:rsidRDefault="00463ED1" w:rsidP="00463ED1">
      <w:r>
        <w:t xml:space="preserve">Natrekking van de VRI kan namelijk worden voorkomen door het vestigen van een recht van opstal. Het recht van opstal is een recht om op een onroerende zaak van een ander, zaken (opstallen) in eigendom te hebben. Met een recht van opstal kan degene die het recht vestigt zaken in eigendom hebben, zonder dat diegene eigenaar is van de grond. Een recht van opstal kan ontstaan door vestiging bij de notaris middels een notariële akte. Hier zijn kosten voor provincie Limburg aan verbonden. </w:t>
      </w:r>
    </w:p>
    <w:p w14:paraId="3D703C3D" w14:textId="77777777" w:rsidR="00463ED1" w:rsidRDefault="00463ED1" w:rsidP="00463ED1"/>
    <w:p w14:paraId="3D703C3E" w14:textId="77777777" w:rsidR="00463ED1" w:rsidRPr="00E640D4" w:rsidRDefault="00463ED1" w:rsidP="00463ED1">
      <w:pPr>
        <w:rPr>
          <w:b/>
        </w:rPr>
      </w:pPr>
      <w:r w:rsidRPr="00E640D4">
        <w:rPr>
          <w:b/>
        </w:rPr>
        <w:t>Uitgangspunt Weg-Entiteit m.b.t. recht van opstal VRI</w:t>
      </w:r>
    </w:p>
    <w:p w14:paraId="3D703C3F" w14:textId="77777777" w:rsidR="00463ED1" w:rsidRDefault="00463ED1" w:rsidP="00463ED1">
      <w:r>
        <w:t>Bij de Weg-Entiteit is het niet gebruikelijk om voor VRI’s die geplaatst worden op grond in eigendom van een gemeente een recht van opstal te vestigen. Het risico dat een gemeente de eigendom van de VRI in deze gevallen zal opeisen wordt klein geacht in verband met het beperkte belang van een gemeente hierbij. Door de ervaring van de Weg-Entiteit wordt het risico in de praktijk laag ingeschat en wordt volstaan met het vastleggen van afspraken over eigendom in overeenkomsten. Tot noch toe is dit de gebruikelijke werkwijze van de Weg-Entiteit. Feitelijk en juridisch worden overeenkomsten afgesloten met gemeenten voor het beheer en onderhoud van VRI en de kostenverdeling hiervan. Dit komt neer op economisch eigendom. Economisch eigendom is een gebruiksrecht dat juridisch eigendom zoveel mogelijk moet simuleren. De economisch eigendom wordt feitelijk overgedragen aan provincie Limburg, maar juridisch eigendom blijft bij de gemeente. Het risico op natrekking kan hiermee niet worden voorkomen.  Anderzijds: indien sprake is van de situatie dat een VRI, in eigendom van een gemeente, op grond wordt geplaatst die in eigendom is van provincie Limburg, dan za look het economisch eigendom van de gemeente voor deze VRI worden vastgelegd in een overeenkomst.</w:t>
      </w:r>
    </w:p>
    <w:p w14:paraId="3D703C40" w14:textId="77777777" w:rsidR="00463ED1" w:rsidRDefault="00463ED1" w:rsidP="00463ED1"/>
    <w:p w14:paraId="3D703C41" w14:textId="77777777" w:rsidR="00463ED1" w:rsidRPr="00CF13F0" w:rsidRDefault="00463ED1" w:rsidP="00463ED1">
      <w:pPr>
        <w:rPr>
          <w:b/>
        </w:rPr>
      </w:pPr>
      <w:r w:rsidRPr="00CF13F0">
        <w:rPr>
          <w:b/>
        </w:rPr>
        <w:t>Overeenkomst VRI BPL</w:t>
      </w:r>
    </w:p>
    <w:p w14:paraId="3D703C42" w14:textId="77777777" w:rsidR="00463ED1" w:rsidRDefault="00463ED1" w:rsidP="00463ED1">
      <w:r>
        <w:t xml:space="preserve">In de overeenkomst VRI BPL is conform de praktijkervaring een pragmatisch voorstel opgenomen met betrekking tot het eigendom van de VRI. Bij het project BPL is het namelijk niet altijd duidelijk of de VRI op eigendom van provincie Limburg wordt geplaatst of dat het grond in eigendom van een </w:t>
      </w:r>
      <w:r>
        <w:lastRenderedPageBreak/>
        <w:t xml:space="preserve">gemeente betreft. Het kan voorkomen dat een VRI die in eigendom is van provincie Limburg, op grond wordt geplaatst dat niet in eigendom is van provincie Limburg, maar van een gemeente. </w:t>
      </w:r>
    </w:p>
    <w:p w14:paraId="3D703C43" w14:textId="77777777" w:rsidR="00463ED1" w:rsidRDefault="00463ED1" w:rsidP="00463ED1">
      <w:r>
        <w:t>In de overeenkomst VRI BPL is over de eigendom van de VRI onder artikel 2 de navolgende bepaling opgenomen:</w:t>
      </w:r>
    </w:p>
    <w:p w14:paraId="3D703C44" w14:textId="77777777" w:rsidR="00463ED1" w:rsidRDefault="00463ED1" w:rsidP="00463ED1"/>
    <w:p w14:paraId="3D703C45" w14:textId="77777777" w:rsidR="00463ED1" w:rsidRDefault="00463ED1" w:rsidP="00463ED1"/>
    <w:p w14:paraId="3D703C46" w14:textId="77777777" w:rsidR="00463ED1" w:rsidRPr="000C13D7" w:rsidRDefault="00463ED1" w:rsidP="00463ED1">
      <w:pPr>
        <w:rPr>
          <w:sz w:val="16"/>
          <w:szCs w:val="16"/>
        </w:rPr>
      </w:pPr>
      <w:r>
        <w:rPr>
          <w:sz w:val="16"/>
          <w:szCs w:val="16"/>
        </w:rPr>
        <w:t>_________________________________________________________________________________________________________</w:t>
      </w:r>
    </w:p>
    <w:p w14:paraId="3D703C47" w14:textId="77777777" w:rsidR="00463ED1" w:rsidRDefault="00463ED1" w:rsidP="00463ED1">
      <w:pPr>
        <w:rPr>
          <w:sz w:val="16"/>
          <w:szCs w:val="16"/>
        </w:rPr>
      </w:pPr>
      <w:r w:rsidRPr="00A71EC0">
        <w:rPr>
          <w:b/>
          <w:sz w:val="16"/>
          <w:szCs w:val="16"/>
        </w:rPr>
        <w:t>ARTIKEL 2</w:t>
      </w:r>
      <w:r>
        <w:rPr>
          <w:sz w:val="16"/>
          <w:szCs w:val="16"/>
        </w:rPr>
        <w:t xml:space="preserve"> Eigendom</w:t>
      </w:r>
      <w:r w:rsidRPr="000C13D7">
        <w:rPr>
          <w:rStyle w:val="Voetnootmarkering"/>
          <w:szCs w:val="16"/>
        </w:rPr>
        <w:footnoteRef/>
      </w:r>
    </w:p>
    <w:p w14:paraId="3D703C48" w14:textId="77777777" w:rsidR="00463ED1" w:rsidRPr="000C13D7" w:rsidRDefault="00463ED1" w:rsidP="00463ED1">
      <w:pPr>
        <w:rPr>
          <w:sz w:val="16"/>
          <w:szCs w:val="16"/>
        </w:rPr>
      </w:pPr>
      <w:r w:rsidRPr="000C13D7">
        <w:rPr>
          <w:sz w:val="16"/>
          <w:szCs w:val="16"/>
        </w:rPr>
        <w:t xml:space="preserve">1. De VRI behorend tot deze overeenkomst behoort in eigendom toe aan de Provincie. </w:t>
      </w:r>
    </w:p>
    <w:p w14:paraId="3D703C49" w14:textId="77777777" w:rsidR="00463ED1" w:rsidRPr="000C13D7" w:rsidRDefault="00463ED1" w:rsidP="00463ED1">
      <w:pPr>
        <w:rPr>
          <w:sz w:val="16"/>
          <w:szCs w:val="16"/>
        </w:rPr>
      </w:pPr>
      <w:r w:rsidRPr="000C13D7">
        <w:rPr>
          <w:sz w:val="16"/>
          <w:szCs w:val="16"/>
        </w:rPr>
        <w:t xml:space="preserve">2. Voor zover de VRI gelegen is binnen de eigendomsgrenzen van de gemeente, behoort de </w:t>
      </w:r>
      <w:r w:rsidRPr="000C13D7">
        <w:rPr>
          <w:sz w:val="16"/>
          <w:szCs w:val="16"/>
        </w:rPr>
        <w:br/>
        <w:t xml:space="preserve">    economische eigendom van de VRI toe aan de Provincie.</w:t>
      </w:r>
      <w:r>
        <w:rPr>
          <w:sz w:val="16"/>
          <w:szCs w:val="16"/>
        </w:rPr>
        <w:br/>
      </w:r>
    </w:p>
    <w:p w14:paraId="3D703C4A" w14:textId="77777777" w:rsidR="00463ED1" w:rsidRDefault="00463ED1" w:rsidP="00463ED1">
      <w:pPr>
        <w:rPr>
          <w:sz w:val="16"/>
          <w:szCs w:val="16"/>
        </w:rPr>
      </w:pPr>
      <w:r w:rsidRPr="000C13D7">
        <w:rPr>
          <w:rStyle w:val="Voetnootmarkering"/>
          <w:szCs w:val="16"/>
        </w:rPr>
        <w:footnoteRef/>
      </w:r>
      <w:r w:rsidRPr="000C13D7">
        <w:rPr>
          <w:sz w:val="16"/>
          <w:szCs w:val="16"/>
        </w:rPr>
        <w:t xml:space="preserve"> Toelichting gebruik lid 1 en 2 (weghalen bij invullen overeenkomst): Afhankelijk van het aantal VRI’s die in de overeenkomst worden opgenomen en de plek waar de VRI’s staan (is eigendom duidelijk OF economisch eigendom met risico op natrekking) kies je voor lid 1 OF lid 1 en lid 2.</w:t>
      </w:r>
    </w:p>
    <w:p w14:paraId="3D703C4B" w14:textId="77777777" w:rsidR="00463ED1" w:rsidRDefault="00463ED1" w:rsidP="00463ED1">
      <w:pPr>
        <w:rPr>
          <w:sz w:val="16"/>
          <w:szCs w:val="16"/>
        </w:rPr>
      </w:pPr>
      <w:r>
        <w:rPr>
          <w:sz w:val="16"/>
          <w:szCs w:val="16"/>
        </w:rPr>
        <w:t>________________________________________________________________________________________________________</w:t>
      </w:r>
    </w:p>
    <w:p w14:paraId="3D703C4C" w14:textId="77777777" w:rsidR="00463ED1" w:rsidRDefault="00463ED1" w:rsidP="00463ED1">
      <w:pPr>
        <w:rPr>
          <w:sz w:val="16"/>
          <w:szCs w:val="16"/>
        </w:rPr>
      </w:pPr>
    </w:p>
    <w:p w14:paraId="3D703C4D" w14:textId="77777777" w:rsidR="00463ED1" w:rsidRDefault="00463ED1" w:rsidP="00463ED1">
      <w:r>
        <w:t>Indien het eigendom duidelijk is, wordt ervoor gekozen om lid 1 toe te passen. Is het eigendom niet duidelijk worden zowel lid 1 als lid 2 opgenomen in de overeenkomst VRI BPL met de betreffende gemeente. In art. 2 lid 1 wordt afgesproken dat de VRI in eigendom aan de provincie Limburg toebehoord. Lid 2 voegt daaraan toe dat –indien het eigendom niet duidelijk is en de VRI mogelijk binnen de eigendomsgrenzen van de gemeente valt- de economisch eigendom van de VRI bij provincie Limburg is gelegen. Door artikel 2 lid 2 toe te passen wordt gekozen voor een oplossing waarmee tegemoet wordt gekomen aan de praktijk, maar is juridisch niet waterdicht.</w:t>
      </w:r>
    </w:p>
    <w:p w14:paraId="3D703C4E" w14:textId="77777777" w:rsidR="00463ED1" w:rsidRDefault="00463ED1" w:rsidP="00463ED1"/>
    <w:p w14:paraId="3D703C4F" w14:textId="77777777" w:rsidR="00463ED1" w:rsidRDefault="00463ED1" w:rsidP="00463ED1"/>
    <w:p w14:paraId="3D703C50" w14:textId="77777777" w:rsidR="00463ED1" w:rsidRDefault="00463ED1" w:rsidP="00463ED1">
      <w:pPr>
        <w:rPr>
          <w:b/>
        </w:rPr>
      </w:pPr>
      <w:r>
        <w:rPr>
          <w:b/>
        </w:rPr>
        <w:t>Voorstel</w:t>
      </w:r>
    </w:p>
    <w:p w14:paraId="3D703C51" w14:textId="77777777" w:rsidR="00463ED1" w:rsidRDefault="00463ED1" w:rsidP="00463ED1">
      <w:pPr>
        <w:pStyle w:val="Lijstalinea"/>
        <w:numPr>
          <w:ilvl w:val="0"/>
          <w:numId w:val="39"/>
        </w:numPr>
      </w:pPr>
      <w:r>
        <w:t>Kennis te nemen van het risico op natrekking van de eigendom van een VRI behorende tot het project BPL door de gemeente wanneer een VRI in eigendom, beheer en onderhoud van de Provincie wordt geplaatst op grond die in eigendom van de gemeente is;</w:t>
      </w:r>
    </w:p>
    <w:p w14:paraId="3D703C52" w14:textId="77777777" w:rsidR="00463ED1" w:rsidRPr="00966326" w:rsidRDefault="00463ED1" w:rsidP="00463ED1">
      <w:pPr>
        <w:pStyle w:val="Lijstalinea"/>
        <w:numPr>
          <w:ilvl w:val="0"/>
          <w:numId w:val="39"/>
        </w:numPr>
      </w:pPr>
      <w:r>
        <w:t xml:space="preserve">In te stemmen met het voorstel om geen recht van opstal te vestigen en te kiezen voor de pragmatische oplossing om de VRI, die wordt geplaatst op grond die in eigendom van de gemeente is, in economisch eigendom toe te laten komen aan de provincie Limburg middels de bepaling zoals opgenomen in artikel 2 lid 2 van de overeenkomst VRI BPL. </w:t>
      </w:r>
    </w:p>
    <w:p w14:paraId="3D703C53" w14:textId="77777777" w:rsidR="00463ED1" w:rsidRPr="0051529A" w:rsidRDefault="00463ED1" w:rsidP="00463ED1"/>
    <w:p w14:paraId="3D703C54" w14:textId="77777777" w:rsidR="004246E1" w:rsidRDefault="004246E1">
      <w:pPr>
        <w:spacing w:line="240" w:lineRule="auto"/>
      </w:pPr>
    </w:p>
    <w:sectPr w:rsidR="004246E1" w:rsidSect="002032B1">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134" w:right="1418" w:bottom="1418" w:left="1418" w:header="1276" w:footer="992" w:gutter="0"/>
      <w:cols w:space="720"/>
      <w:formProt w:val="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ommers, Ruud" w:date="2019-02-27T13:48:00Z" w:initials="RJJ">
    <w:p w14:paraId="3D703C63" w14:textId="77777777" w:rsidR="007A32A3" w:rsidRDefault="007A32A3">
      <w:pPr>
        <w:pStyle w:val="Tekstopmerking"/>
      </w:pPr>
      <w:r>
        <w:rPr>
          <w:rStyle w:val="Verwijzingopmerking"/>
        </w:rPr>
        <w:annotationRef/>
      </w:r>
      <w:r>
        <w:t>In de onderhandelingen over prijs met RWS is het goed om te weten dat RWS nooit btw kan compenseren en dat deze dus als kostenpost meetelt.</w:t>
      </w:r>
    </w:p>
  </w:comment>
  <w:comment w:id="1" w:author="Sommers, Ruud" w:date="2019-02-27T13:48:00Z" w:initials="RJJ">
    <w:p w14:paraId="3D703C64" w14:textId="77777777" w:rsidR="007A32A3" w:rsidRDefault="007A32A3">
      <w:pPr>
        <w:pStyle w:val="Tekstopmerking"/>
      </w:pPr>
      <w:r>
        <w:rPr>
          <w:rStyle w:val="Verwijzingopmerking"/>
        </w:rPr>
        <w:annotationRef/>
      </w:r>
      <w:r>
        <w:t>Heren van wegen, graag een andere woordkeuze voor ‘bolletjes’ invoegen.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703C63" w15:done="0"/>
  <w15:commentEx w15:paraId="3D703C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703C63" w16cid:durableId="2294B15B"/>
  <w16cid:commentId w16cid:paraId="3D703C64" w16cid:durableId="2294B1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2B4B7" w14:textId="77777777" w:rsidR="00D73F5B" w:rsidRDefault="00D73F5B">
      <w:r>
        <w:separator/>
      </w:r>
    </w:p>
  </w:endnote>
  <w:endnote w:type="continuationSeparator" w:id="0">
    <w:p w14:paraId="403A260E" w14:textId="77777777" w:rsidR="00D73F5B" w:rsidRDefault="00D7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3C6B" w14:textId="6844810D" w:rsidR="00463ED1" w:rsidRDefault="00463ED1">
    <w:pPr>
      <w:pStyle w:val="refkop"/>
      <w:tabs>
        <w:tab w:val="right" w:pos="9354"/>
      </w:tabs>
      <w:rPr>
        <w:rStyle w:val="Paginanummer"/>
        <w:sz w:val="15"/>
      </w:rPr>
    </w:pPr>
    <w:r>
      <w:rPr>
        <w:rFonts w:cs="Arial"/>
      </w:rPr>
      <w:fldChar w:fldCharType="begin"/>
    </w:r>
    <w:r>
      <w:rPr>
        <w:rFonts w:cs="Arial"/>
      </w:rPr>
      <w:instrText xml:space="preserve"> DOCPROPERTY  propStukNummer  \* MERGEFORMAT </w:instrText>
    </w:r>
    <w:r>
      <w:rPr>
        <w:rFonts w:cs="Arial"/>
      </w:rPr>
      <w:fldChar w:fldCharType="separate"/>
    </w:r>
    <w:r w:rsidR="00245EEC">
      <w:rPr>
        <w:rFonts w:cs="Arial"/>
        <w:b/>
        <w:bCs/>
      </w:rPr>
      <w:t>Fout! Onbekende naam voor documenteigenschap.</w:t>
    </w:r>
    <w:r>
      <w:rPr>
        <w:rFonts w:cs="Arial"/>
      </w:rPr>
      <w:fldChar w:fldCharType="end"/>
    </w:r>
    <w:r>
      <w:tab/>
    </w:r>
    <w:r>
      <w:rPr>
        <w:rStyle w:val="Paginanummer"/>
        <w:sz w:val="15"/>
      </w:rPr>
      <w:fldChar w:fldCharType="begin"/>
    </w:r>
    <w:r>
      <w:rPr>
        <w:rStyle w:val="Paginanummer"/>
        <w:sz w:val="15"/>
      </w:rPr>
      <w:instrText xml:space="preserve"> PAGE </w:instrText>
    </w:r>
    <w:r>
      <w:rPr>
        <w:rStyle w:val="Paginanummer"/>
        <w:sz w:val="15"/>
      </w:rPr>
      <w:fldChar w:fldCharType="separate"/>
    </w:r>
    <w:r w:rsidR="007A32A3">
      <w:rPr>
        <w:rStyle w:val="Paginanummer"/>
        <w:noProof/>
        <w:sz w:val="15"/>
      </w:rPr>
      <w:t>16</w:t>
    </w:r>
    <w:r>
      <w:rPr>
        <w:rStyle w:val="Paginanummer"/>
        <w:sz w:val="15"/>
      </w:rPr>
      <w:fldChar w:fldCharType="end"/>
    </w:r>
  </w:p>
  <w:p w14:paraId="3D703C6C" w14:textId="77777777" w:rsidR="00463ED1" w:rsidRDefault="00463E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3C6D" w14:textId="77777777" w:rsidR="00463ED1" w:rsidRDefault="00463ED1">
    <w:pPr>
      <w:pStyle w:val="refkop"/>
      <w:tabs>
        <w:tab w:val="right" w:pos="9354"/>
      </w:tabs>
      <w:rPr>
        <w:rStyle w:val="Paginanummer"/>
        <w:sz w:val="15"/>
      </w:rPr>
    </w:pPr>
    <w:r>
      <w:tab/>
    </w:r>
  </w:p>
  <w:p w14:paraId="3D703C6E" w14:textId="77777777" w:rsidR="00463ED1" w:rsidRDefault="00463ED1">
    <w:pPr>
      <w:pStyle w:val="refkop"/>
      <w:tabs>
        <w:tab w:val="right" w:pos="9354"/>
      </w:tabs>
      <w:spacing w:line="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3C71" w14:textId="77777777" w:rsidR="00DE1693" w:rsidRDefault="00DE169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3C72" w14:textId="77777777" w:rsidR="006415BD" w:rsidRDefault="006415BD" w:rsidP="006415BD">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3C74" w14:textId="77777777" w:rsidR="00DE1693" w:rsidRDefault="00DE16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E29CE" w14:textId="77777777" w:rsidR="00D73F5B" w:rsidRDefault="00D73F5B">
      <w:r>
        <w:separator/>
      </w:r>
    </w:p>
  </w:footnote>
  <w:footnote w:type="continuationSeparator" w:id="0">
    <w:p w14:paraId="5D1AB3CE" w14:textId="77777777" w:rsidR="00D73F5B" w:rsidRDefault="00D73F5B">
      <w:r>
        <w:continuationSeparator/>
      </w:r>
    </w:p>
  </w:footnote>
  <w:footnote w:id="1">
    <w:p w14:paraId="3D703C76" w14:textId="77777777" w:rsidR="00F93A3F" w:rsidRDefault="006415BD" w:rsidP="00F93A3F">
      <w:pPr>
        <w:pStyle w:val="Voettekst"/>
      </w:pPr>
      <w:r w:rsidRPr="00F524CC">
        <w:rPr>
          <w:rStyle w:val="Voetnootmarkering"/>
          <w:highlight w:val="yellow"/>
        </w:rPr>
        <w:footnoteRef/>
      </w:r>
      <w:r w:rsidRPr="00F524CC">
        <w:rPr>
          <w:highlight w:val="yellow"/>
        </w:rPr>
        <w:t xml:space="preserve"> </w:t>
      </w:r>
      <w:r w:rsidR="00F93A3F" w:rsidRPr="00F524CC">
        <w:rPr>
          <w:highlight w:val="yellow"/>
        </w:rPr>
        <w:t>Neem kennis van het risico op natrekking in de memo van Myrte Cremers (JZI)</w:t>
      </w:r>
      <w:r w:rsidR="00F95AA0">
        <w:rPr>
          <w:highlight w:val="yellow"/>
        </w:rPr>
        <w:t xml:space="preserve"> die als bijlage bij deze overeenkomst is gevoegd</w:t>
      </w:r>
      <w:r w:rsidR="00F93A3F" w:rsidRPr="00F524CC">
        <w:rPr>
          <w:highlight w:val="yellow"/>
        </w:rPr>
        <w:t>, waarbij de eigenaar van de grond het eigendom van de betreffende VRI-onderdelen kan verkrijgen. Oplossing voor het gesignaleerde risico is het vestigen van een recht van opstal (art. 5:101 BW). In deze standaard is gekozen voor de pragmatische oplossing om de VRI, die wordt geplaatst op grond die in eigendom van een andere partij is, in economisch eigendom toe te laten komen aan de partij die het beheer en onderhoud van de VRI voor haar rekening neemt.</w:t>
      </w:r>
    </w:p>
    <w:p w14:paraId="3D703C77" w14:textId="77777777" w:rsidR="006415BD" w:rsidRDefault="006415B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3C69" w14:textId="77777777" w:rsidR="00463ED1" w:rsidRDefault="00463ED1">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3D703C6A" w14:textId="77777777" w:rsidR="00463ED1" w:rsidRDefault="00463E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3C6F" w14:textId="77777777" w:rsidR="00DE1693" w:rsidRDefault="00DE169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3C70" w14:textId="77777777" w:rsidR="00DE1693" w:rsidRDefault="00DE169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548838"/>
      <w:docPartObj>
        <w:docPartGallery w:val="Watermarks"/>
        <w:docPartUnique/>
      </w:docPartObj>
    </w:sdtPr>
    <w:sdtEndPr/>
    <w:sdtContent>
      <w:p w14:paraId="3D703C73" w14:textId="77777777" w:rsidR="00ED38BB" w:rsidRDefault="00A00046">
        <w:pPr>
          <w:pStyle w:val="Koptekst"/>
        </w:pPr>
        <w:r>
          <w:pict w14:anchorId="3D703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2EA"/>
    <w:multiLevelType w:val="hybridMultilevel"/>
    <w:tmpl w:val="2FE6D6F4"/>
    <w:lvl w:ilvl="0" w:tplc="BC20C592">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1B51D2"/>
    <w:multiLevelType w:val="hybridMultilevel"/>
    <w:tmpl w:val="5172DB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336597"/>
    <w:multiLevelType w:val="hybridMultilevel"/>
    <w:tmpl w:val="35D0BAB4"/>
    <w:lvl w:ilvl="0" w:tplc="BC20C592">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421EDF"/>
    <w:multiLevelType w:val="hybridMultilevel"/>
    <w:tmpl w:val="38AA4150"/>
    <w:lvl w:ilvl="0" w:tplc="0076ECBC">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4" w15:restartNumberingAfterBreak="0">
    <w:nsid w:val="156F0575"/>
    <w:multiLevelType w:val="hybridMultilevel"/>
    <w:tmpl w:val="0D7EE114"/>
    <w:lvl w:ilvl="0" w:tplc="CB646B6A">
      <w:start w:val="1"/>
      <w:numFmt w:val="decimal"/>
      <w:lvlText w:val="%1."/>
      <w:lvlJc w:val="left"/>
      <w:pPr>
        <w:ind w:left="720" w:hanging="360"/>
      </w:pPr>
      <w:rPr>
        <w:rFonts w:ascii="Arial" w:eastAsia="Times New Roman" w:hAnsi="Arial"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6" w15:restartNumberingAfterBreak="0">
    <w:nsid w:val="212B1755"/>
    <w:multiLevelType w:val="hybridMultilevel"/>
    <w:tmpl w:val="AF0E2CBA"/>
    <w:lvl w:ilvl="0" w:tplc="6E0404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447867"/>
    <w:multiLevelType w:val="hybridMultilevel"/>
    <w:tmpl w:val="FE62A100"/>
    <w:lvl w:ilvl="0" w:tplc="CB646B6A">
      <w:start w:val="1"/>
      <w:numFmt w:val="decimal"/>
      <w:lvlText w:val="%1."/>
      <w:lvlJc w:val="left"/>
      <w:pPr>
        <w:ind w:left="720" w:hanging="360"/>
      </w:pPr>
      <w:rPr>
        <w:rFonts w:ascii="Arial" w:eastAsia="Times New Roman" w:hAnsi="Arial"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3D331E"/>
    <w:multiLevelType w:val="hybridMultilevel"/>
    <w:tmpl w:val="8598C250"/>
    <w:lvl w:ilvl="0" w:tplc="0076ECBC">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9" w15:restartNumberingAfterBreak="0">
    <w:nsid w:val="2EAB2446"/>
    <w:multiLevelType w:val="hybridMultilevel"/>
    <w:tmpl w:val="42E00D5E"/>
    <w:lvl w:ilvl="0" w:tplc="08D63E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AF2968"/>
    <w:multiLevelType w:val="hybridMultilevel"/>
    <w:tmpl w:val="C45EC6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E13C17"/>
    <w:multiLevelType w:val="hybridMultilevel"/>
    <w:tmpl w:val="0D7EE114"/>
    <w:lvl w:ilvl="0" w:tplc="CB646B6A">
      <w:start w:val="1"/>
      <w:numFmt w:val="decimal"/>
      <w:lvlText w:val="%1."/>
      <w:lvlJc w:val="left"/>
      <w:pPr>
        <w:ind w:left="720" w:hanging="360"/>
      </w:pPr>
      <w:rPr>
        <w:rFonts w:ascii="Arial" w:eastAsia="Times New Roman" w:hAnsi="Arial"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016441"/>
    <w:multiLevelType w:val="hybridMultilevel"/>
    <w:tmpl w:val="31C0D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D651B5"/>
    <w:multiLevelType w:val="hybridMultilevel"/>
    <w:tmpl w:val="BD7E3C8A"/>
    <w:lvl w:ilvl="0" w:tplc="D20E043A">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306342"/>
    <w:multiLevelType w:val="hybridMultilevel"/>
    <w:tmpl w:val="B7AA8A78"/>
    <w:lvl w:ilvl="0" w:tplc="0076ECBC">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5" w15:restartNumberingAfterBreak="0">
    <w:nsid w:val="36396BB1"/>
    <w:multiLevelType w:val="hybridMultilevel"/>
    <w:tmpl w:val="85DEF756"/>
    <w:lvl w:ilvl="0" w:tplc="7DE88E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C27671"/>
    <w:multiLevelType w:val="hybridMultilevel"/>
    <w:tmpl w:val="54AE1CCE"/>
    <w:lvl w:ilvl="0" w:tplc="5EC2A37C">
      <w:start w:val="1"/>
      <w:numFmt w:val="decimal"/>
      <w:lvlText w:val="%1."/>
      <w:lvlJc w:val="left"/>
      <w:pPr>
        <w:ind w:left="750" w:hanging="390"/>
      </w:pPr>
      <w:rPr>
        <w:rFonts w:ascii="Arial" w:eastAsia="Times New Roman" w:hAnsi="Arial" w:cs="Times New Roman"/>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04650E"/>
    <w:multiLevelType w:val="hybridMultilevel"/>
    <w:tmpl w:val="8598C250"/>
    <w:lvl w:ilvl="0" w:tplc="0076ECBC">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8" w15:restartNumberingAfterBreak="0">
    <w:nsid w:val="396D5823"/>
    <w:multiLevelType w:val="hybridMultilevel"/>
    <w:tmpl w:val="51FA3888"/>
    <w:lvl w:ilvl="0" w:tplc="27E83A0E">
      <w:start w:val="1"/>
      <w:numFmt w:val="decimal"/>
      <w:lvlText w:val="%1."/>
      <w:lvlJc w:val="left"/>
      <w:pPr>
        <w:ind w:left="750" w:hanging="39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021214"/>
    <w:multiLevelType w:val="hybridMultilevel"/>
    <w:tmpl w:val="D64CD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756111"/>
    <w:multiLevelType w:val="hybridMultilevel"/>
    <w:tmpl w:val="DD828778"/>
    <w:lvl w:ilvl="0" w:tplc="0076ECBC">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21" w15:restartNumberingAfterBreak="0">
    <w:nsid w:val="3E643CCB"/>
    <w:multiLevelType w:val="hybridMultilevel"/>
    <w:tmpl w:val="0BD419E4"/>
    <w:lvl w:ilvl="0" w:tplc="0714D5B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2F0143"/>
    <w:multiLevelType w:val="hybridMultilevel"/>
    <w:tmpl w:val="92DEC6AA"/>
    <w:lvl w:ilvl="0" w:tplc="F96060F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95663D"/>
    <w:multiLevelType w:val="hybridMultilevel"/>
    <w:tmpl w:val="3AD2FC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5" w15:restartNumberingAfterBreak="0">
    <w:nsid w:val="4DB449D1"/>
    <w:multiLevelType w:val="hybridMultilevel"/>
    <w:tmpl w:val="526EAD76"/>
    <w:lvl w:ilvl="0" w:tplc="4948B2E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3D0BE7"/>
    <w:multiLevelType w:val="hybridMultilevel"/>
    <w:tmpl w:val="A44EB8DA"/>
    <w:lvl w:ilvl="0" w:tplc="71E2875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A644FA"/>
    <w:multiLevelType w:val="hybridMultilevel"/>
    <w:tmpl w:val="D8D2ADD6"/>
    <w:lvl w:ilvl="0" w:tplc="0076ECBC">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28" w15:restartNumberingAfterBreak="0">
    <w:nsid w:val="59EB4D84"/>
    <w:multiLevelType w:val="hybridMultilevel"/>
    <w:tmpl w:val="1BCE12D0"/>
    <w:lvl w:ilvl="0" w:tplc="66C659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7E3459"/>
    <w:multiLevelType w:val="hybridMultilevel"/>
    <w:tmpl w:val="4552E60C"/>
    <w:lvl w:ilvl="0" w:tplc="C4B6319C">
      <w:start w:val="3"/>
      <w:numFmt w:val="decimal"/>
      <w:lvlText w:val="%1."/>
      <w:lvlJc w:val="left"/>
      <w:pPr>
        <w:ind w:left="720" w:hanging="360"/>
      </w:pPr>
      <w:rPr>
        <w:rFonts w:ascii="Arial" w:eastAsia="Times New Roman" w:hAnsi="Arial"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C21182D"/>
    <w:multiLevelType w:val="hybridMultilevel"/>
    <w:tmpl w:val="F32203F4"/>
    <w:lvl w:ilvl="0" w:tplc="5EC2A37C">
      <w:start w:val="1"/>
      <w:numFmt w:val="decimal"/>
      <w:lvlText w:val="%1."/>
      <w:lvlJc w:val="left"/>
      <w:pPr>
        <w:ind w:left="750" w:hanging="390"/>
      </w:pPr>
      <w:rPr>
        <w:rFonts w:ascii="Arial" w:eastAsia="Times New Roman" w:hAnsi="Arial" w:cs="Times New Roman"/>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5D12CE"/>
    <w:multiLevelType w:val="hybridMultilevel"/>
    <w:tmpl w:val="ACAA8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33" w15:restartNumberingAfterBreak="0">
    <w:nsid w:val="65EA0BFF"/>
    <w:multiLevelType w:val="hybridMultilevel"/>
    <w:tmpl w:val="5E369DE0"/>
    <w:lvl w:ilvl="0" w:tplc="08D63E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7131350"/>
    <w:multiLevelType w:val="hybridMultilevel"/>
    <w:tmpl w:val="BCACBA3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E2E3666"/>
    <w:multiLevelType w:val="hybridMultilevel"/>
    <w:tmpl w:val="598CAD26"/>
    <w:lvl w:ilvl="0" w:tplc="08D63E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714E63"/>
    <w:multiLevelType w:val="hybridMultilevel"/>
    <w:tmpl w:val="FE62A100"/>
    <w:lvl w:ilvl="0" w:tplc="CB646B6A">
      <w:start w:val="1"/>
      <w:numFmt w:val="decimal"/>
      <w:lvlText w:val="%1."/>
      <w:lvlJc w:val="left"/>
      <w:pPr>
        <w:ind w:left="720" w:hanging="360"/>
      </w:pPr>
      <w:rPr>
        <w:rFonts w:ascii="Arial" w:eastAsia="Times New Roman" w:hAnsi="Arial"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EB0F1C"/>
    <w:multiLevelType w:val="hybridMultilevel"/>
    <w:tmpl w:val="D16009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7D7095"/>
    <w:multiLevelType w:val="hybridMultilevel"/>
    <w:tmpl w:val="D8D2ADD6"/>
    <w:lvl w:ilvl="0" w:tplc="0076ECBC">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39" w15:restartNumberingAfterBreak="0">
    <w:nsid w:val="7D224EE2"/>
    <w:multiLevelType w:val="hybridMultilevel"/>
    <w:tmpl w:val="2AF2D65A"/>
    <w:lvl w:ilvl="0" w:tplc="F850C01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EC10353"/>
    <w:multiLevelType w:val="hybridMultilevel"/>
    <w:tmpl w:val="B7AA8A78"/>
    <w:lvl w:ilvl="0" w:tplc="0076ECBC">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num w:numId="1">
    <w:abstractNumId w:val="24"/>
  </w:num>
  <w:num w:numId="2">
    <w:abstractNumId w:val="5"/>
  </w:num>
  <w:num w:numId="3">
    <w:abstractNumId w:val="32"/>
  </w:num>
  <w:num w:numId="4">
    <w:abstractNumId w:val="34"/>
  </w:num>
  <w:num w:numId="5">
    <w:abstractNumId w:val="39"/>
  </w:num>
  <w:num w:numId="6">
    <w:abstractNumId w:val="10"/>
  </w:num>
  <w:num w:numId="7">
    <w:abstractNumId w:val="9"/>
  </w:num>
  <w:num w:numId="8">
    <w:abstractNumId w:val="18"/>
  </w:num>
  <w:num w:numId="9">
    <w:abstractNumId w:val="19"/>
  </w:num>
  <w:num w:numId="10">
    <w:abstractNumId w:val="14"/>
  </w:num>
  <w:num w:numId="11">
    <w:abstractNumId w:val="3"/>
  </w:num>
  <w:num w:numId="12">
    <w:abstractNumId w:val="6"/>
  </w:num>
  <w:num w:numId="13">
    <w:abstractNumId w:val="35"/>
  </w:num>
  <w:num w:numId="14">
    <w:abstractNumId w:val="16"/>
  </w:num>
  <w:num w:numId="15">
    <w:abstractNumId w:val="1"/>
  </w:num>
  <w:num w:numId="16">
    <w:abstractNumId w:val="37"/>
  </w:num>
  <w:num w:numId="17">
    <w:abstractNumId w:val="12"/>
  </w:num>
  <w:num w:numId="18">
    <w:abstractNumId w:val="0"/>
  </w:num>
  <w:num w:numId="19">
    <w:abstractNumId w:val="2"/>
  </w:num>
  <w:num w:numId="20">
    <w:abstractNumId w:val="28"/>
  </w:num>
  <w:num w:numId="21">
    <w:abstractNumId w:val="33"/>
  </w:num>
  <w:num w:numId="22">
    <w:abstractNumId w:val="29"/>
  </w:num>
  <w:num w:numId="23">
    <w:abstractNumId w:val="4"/>
  </w:num>
  <w:num w:numId="24">
    <w:abstractNumId w:val="11"/>
  </w:num>
  <w:num w:numId="25">
    <w:abstractNumId w:val="36"/>
  </w:num>
  <w:num w:numId="26">
    <w:abstractNumId w:val="26"/>
  </w:num>
  <w:num w:numId="27">
    <w:abstractNumId w:val="21"/>
  </w:num>
  <w:num w:numId="28">
    <w:abstractNumId w:val="38"/>
  </w:num>
  <w:num w:numId="29">
    <w:abstractNumId w:val="40"/>
  </w:num>
  <w:num w:numId="30">
    <w:abstractNumId w:val="22"/>
  </w:num>
  <w:num w:numId="31">
    <w:abstractNumId w:val="13"/>
  </w:num>
  <w:num w:numId="32">
    <w:abstractNumId w:val="7"/>
  </w:num>
  <w:num w:numId="33">
    <w:abstractNumId w:val="27"/>
  </w:num>
  <w:num w:numId="34">
    <w:abstractNumId w:val="20"/>
  </w:num>
  <w:num w:numId="35">
    <w:abstractNumId w:val="8"/>
  </w:num>
  <w:num w:numId="36">
    <w:abstractNumId w:val="17"/>
  </w:num>
  <w:num w:numId="37">
    <w:abstractNumId w:val="25"/>
  </w:num>
  <w:num w:numId="38">
    <w:abstractNumId w:val="15"/>
  </w:num>
  <w:num w:numId="39">
    <w:abstractNumId w:val="31"/>
  </w:num>
  <w:num w:numId="40">
    <w:abstractNumId w:val="30"/>
  </w:num>
  <w:num w:numId="41">
    <w:abstractNumId w:val="2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F8"/>
    <w:rsid w:val="000033C0"/>
    <w:rsid w:val="00003ECD"/>
    <w:rsid w:val="00004300"/>
    <w:rsid w:val="000129CC"/>
    <w:rsid w:val="00023FDA"/>
    <w:rsid w:val="00024E53"/>
    <w:rsid w:val="00027125"/>
    <w:rsid w:val="00032207"/>
    <w:rsid w:val="000430FD"/>
    <w:rsid w:val="0005264F"/>
    <w:rsid w:val="00052E83"/>
    <w:rsid w:val="000567B1"/>
    <w:rsid w:val="0008253A"/>
    <w:rsid w:val="00083ED4"/>
    <w:rsid w:val="0008571A"/>
    <w:rsid w:val="00094502"/>
    <w:rsid w:val="000A019E"/>
    <w:rsid w:val="000A33B5"/>
    <w:rsid w:val="000A4902"/>
    <w:rsid w:val="000A73F4"/>
    <w:rsid w:val="000A73F6"/>
    <w:rsid w:val="000A7DDA"/>
    <w:rsid w:val="000B0402"/>
    <w:rsid w:val="000B4B3D"/>
    <w:rsid w:val="000B510F"/>
    <w:rsid w:val="000B5E66"/>
    <w:rsid w:val="000D0022"/>
    <w:rsid w:val="000F0604"/>
    <w:rsid w:val="000F66D0"/>
    <w:rsid w:val="001007AA"/>
    <w:rsid w:val="00101E1A"/>
    <w:rsid w:val="00103F30"/>
    <w:rsid w:val="00107F1E"/>
    <w:rsid w:val="001160FC"/>
    <w:rsid w:val="001163E5"/>
    <w:rsid w:val="0012287B"/>
    <w:rsid w:val="00123827"/>
    <w:rsid w:val="00124296"/>
    <w:rsid w:val="001255A5"/>
    <w:rsid w:val="00126411"/>
    <w:rsid w:val="001303A7"/>
    <w:rsid w:val="00135C8C"/>
    <w:rsid w:val="00144B8B"/>
    <w:rsid w:val="001533C5"/>
    <w:rsid w:val="00155687"/>
    <w:rsid w:val="00161BA1"/>
    <w:rsid w:val="00166D2A"/>
    <w:rsid w:val="00171E3C"/>
    <w:rsid w:val="00173177"/>
    <w:rsid w:val="00176CC9"/>
    <w:rsid w:val="00180611"/>
    <w:rsid w:val="00181E6E"/>
    <w:rsid w:val="00196E2D"/>
    <w:rsid w:val="001A2390"/>
    <w:rsid w:val="001A54D6"/>
    <w:rsid w:val="001A7400"/>
    <w:rsid w:val="001B3FA3"/>
    <w:rsid w:val="001B43A8"/>
    <w:rsid w:val="001C2F26"/>
    <w:rsid w:val="001D0A9D"/>
    <w:rsid w:val="001E1844"/>
    <w:rsid w:val="001E4A59"/>
    <w:rsid w:val="001E708F"/>
    <w:rsid w:val="001E7465"/>
    <w:rsid w:val="001F1382"/>
    <w:rsid w:val="002032B1"/>
    <w:rsid w:val="00204E5E"/>
    <w:rsid w:val="00206256"/>
    <w:rsid w:val="002070DC"/>
    <w:rsid w:val="00213B42"/>
    <w:rsid w:val="002143DF"/>
    <w:rsid w:val="00223A1D"/>
    <w:rsid w:val="00231001"/>
    <w:rsid w:val="00240C51"/>
    <w:rsid w:val="00245EEC"/>
    <w:rsid w:val="002573C8"/>
    <w:rsid w:val="00261C9A"/>
    <w:rsid w:val="0026437F"/>
    <w:rsid w:val="00274024"/>
    <w:rsid w:val="00276D24"/>
    <w:rsid w:val="00276E8C"/>
    <w:rsid w:val="00281D7A"/>
    <w:rsid w:val="00292C9A"/>
    <w:rsid w:val="002A04BA"/>
    <w:rsid w:val="002A0A95"/>
    <w:rsid w:val="002A56B0"/>
    <w:rsid w:val="002A60F4"/>
    <w:rsid w:val="002B15AB"/>
    <w:rsid w:val="002B28B0"/>
    <w:rsid w:val="002B2A05"/>
    <w:rsid w:val="002C3044"/>
    <w:rsid w:val="002C3608"/>
    <w:rsid w:val="002C3849"/>
    <w:rsid w:val="002C3A6F"/>
    <w:rsid w:val="002C3FDE"/>
    <w:rsid w:val="002C5DCC"/>
    <w:rsid w:val="002D62FA"/>
    <w:rsid w:val="002D743F"/>
    <w:rsid w:val="002E28EF"/>
    <w:rsid w:val="002E36C7"/>
    <w:rsid w:val="002E54B4"/>
    <w:rsid w:val="002E774C"/>
    <w:rsid w:val="002E7CE9"/>
    <w:rsid w:val="002F2A41"/>
    <w:rsid w:val="00305AC8"/>
    <w:rsid w:val="00306EF5"/>
    <w:rsid w:val="0031230C"/>
    <w:rsid w:val="003130A7"/>
    <w:rsid w:val="00325F44"/>
    <w:rsid w:val="0032636C"/>
    <w:rsid w:val="00334487"/>
    <w:rsid w:val="00337CB0"/>
    <w:rsid w:val="00350101"/>
    <w:rsid w:val="00350DA5"/>
    <w:rsid w:val="00351CCF"/>
    <w:rsid w:val="00351CD1"/>
    <w:rsid w:val="00356D03"/>
    <w:rsid w:val="00361A26"/>
    <w:rsid w:val="00375E6D"/>
    <w:rsid w:val="00380B6D"/>
    <w:rsid w:val="0039219F"/>
    <w:rsid w:val="0039581E"/>
    <w:rsid w:val="003A3DC2"/>
    <w:rsid w:val="003A5E91"/>
    <w:rsid w:val="003B1D4F"/>
    <w:rsid w:val="003B21D5"/>
    <w:rsid w:val="003B3B3A"/>
    <w:rsid w:val="003B69FF"/>
    <w:rsid w:val="003B771C"/>
    <w:rsid w:val="003C6A15"/>
    <w:rsid w:val="003D1AF7"/>
    <w:rsid w:val="003D2BE4"/>
    <w:rsid w:val="003E016E"/>
    <w:rsid w:val="003E1ABF"/>
    <w:rsid w:val="003E6ACB"/>
    <w:rsid w:val="003E7458"/>
    <w:rsid w:val="003F797F"/>
    <w:rsid w:val="00401622"/>
    <w:rsid w:val="00415C39"/>
    <w:rsid w:val="00417050"/>
    <w:rsid w:val="00421854"/>
    <w:rsid w:val="004246E1"/>
    <w:rsid w:val="0042473C"/>
    <w:rsid w:val="00424B02"/>
    <w:rsid w:val="0042770A"/>
    <w:rsid w:val="00432377"/>
    <w:rsid w:val="00434E73"/>
    <w:rsid w:val="00441CC3"/>
    <w:rsid w:val="00456FDA"/>
    <w:rsid w:val="00460433"/>
    <w:rsid w:val="004607EA"/>
    <w:rsid w:val="004618E5"/>
    <w:rsid w:val="00463ED1"/>
    <w:rsid w:val="00467FFA"/>
    <w:rsid w:val="00475D87"/>
    <w:rsid w:val="00484017"/>
    <w:rsid w:val="00486B73"/>
    <w:rsid w:val="004A1EF8"/>
    <w:rsid w:val="004A275D"/>
    <w:rsid w:val="004A42E1"/>
    <w:rsid w:val="004A5BC8"/>
    <w:rsid w:val="004A676C"/>
    <w:rsid w:val="004A7D33"/>
    <w:rsid w:val="004B4963"/>
    <w:rsid w:val="004B503C"/>
    <w:rsid w:val="004C133A"/>
    <w:rsid w:val="004D26BC"/>
    <w:rsid w:val="004D4C04"/>
    <w:rsid w:val="004D5F95"/>
    <w:rsid w:val="004E468C"/>
    <w:rsid w:val="004E6F7D"/>
    <w:rsid w:val="004F2113"/>
    <w:rsid w:val="00500EB6"/>
    <w:rsid w:val="00501768"/>
    <w:rsid w:val="00507210"/>
    <w:rsid w:val="00512C54"/>
    <w:rsid w:val="00515139"/>
    <w:rsid w:val="0051529A"/>
    <w:rsid w:val="005179C2"/>
    <w:rsid w:val="00520E25"/>
    <w:rsid w:val="005218C3"/>
    <w:rsid w:val="00521D85"/>
    <w:rsid w:val="00532898"/>
    <w:rsid w:val="00541B53"/>
    <w:rsid w:val="00553013"/>
    <w:rsid w:val="0055516B"/>
    <w:rsid w:val="00567DE7"/>
    <w:rsid w:val="0057225B"/>
    <w:rsid w:val="005759DB"/>
    <w:rsid w:val="0058233F"/>
    <w:rsid w:val="00585726"/>
    <w:rsid w:val="00585888"/>
    <w:rsid w:val="005866C5"/>
    <w:rsid w:val="00591739"/>
    <w:rsid w:val="00593331"/>
    <w:rsid w:val="00593BE8"/>
    <w:rsid w:val="00594F36"/>
    <w:rsid w:val="005A322E"/>
    <w:rsid w:val="005A3DFB"/>
    <w:rsid w:val="005A5229"/>
    <w:rsid w:val="005B635C"/>
    <w:rsid w:val="005C3B31"/>
    <w:rsid w:val="005C66FE"/>
    <w:rsid w:val="005C6CDB"/>
    <w:rsid w:val="005D2C51"/>
    <w:rsid w:val="005D75A5"/>
    <w:rsid w:val="005E1BA9"/>
    <w:rsid w:val="005E495A"/>
    <w:rsid w:val="005F4937"/>
    <w:rsid w:val="005F752A"/>
    <w:rsid w:val="005F7919"/>
    <w:rsid w:val="005F7BC3"/>
    <w:rsid w:val="0060279F"/>
    <w:rsid w:val="00611C3C"/>
    <w:rsid w:val="00614D95"/>
    <w:rsid w:val="00622F25"/>
    <w:rsid w:val="00623F67"/>
    <w:rsid w:val="00625331"/>
    <w:rsid w:val="00630B97"/>
    <w:rsid w:val="00631066"/>
    <w:rsid w:val="0063500D"/>
    <w:rsid w:val="006372F2"/>
    <w:rsid w:val="006415BD"/>
    <w:rsid w:val="00642755"/>
    <w:rsid w:val="00652C6E"/>
    <w:rsid w:val="006648A3"/>
    <w:rsid w:val="006876A1"/>
    <w:rsid w:val="00694231"/>
    <w:rsid w:val="006A329C"/>
    <w:rsid w:val="006A6D56"/>
    <w:rsid w:val="006B1490"/>
    <w:rsid w:val="006B5A82"/>
    <w:rsid w:val="006C14CF"/>
    <w:rsid w:val="006C63D6"/>
    <w:rsid w:val="006C7660"/>
    <w:rsid w:val="006D3F54"/>
    <w:rsid w:val="006D45F4"/>
    <w:rsid w:val="006E7C51"/>
    <w:rsid w:val="006F6781"/>
    <w:rsid w:val="0070061A"/>
    <w:rsid w:val="00701E21"/>
    <w:rsid w:val="0070261C"/>
    <w:rsid w:val="00705254"/>
    <w:rsid w:val="00705976"/>
    <w:rsid w:val="0070700C"/>
    <w:rsid w:val="00710BAC"/>
    <w:rsid w:val="00715C15"/>
    <w:rsid w:val="00721DFB"/>
    <w:rsid w:val="007324C4"/>
    <w:rsid w:val="007419D2"/>
    <w:rsid w:val="00767D26"/>
    <w:rsid w:val="00777021"/>
    <w:rsid w:val="00780DCE"/>
    <w:rsid w:val="0079215F"/>
    <w:rsid w:val="0079273C"/>
    <w:rsid w:val="00793F24"/>
    <w:rsid w:val="0079589A"/>
    <w:rsid w:val="00795E23"/>
    <w:rsid w:val="007A32A3"/>
    <w:rsid w:val="007A595F"/>
    <w:rsid w:val="007B266D"/>
    <w:rsid w:val="007B42B4"/>
    <w:rsid w:val="007B4822"/>
    <w:rsid w:val="007B4EC5"/>
    <w:rsid w:val="007B698C"/>
    <w:rsid w:val="007C0595"/>
    <w:rsid w:val="007C3BBD"/>
    <w:rsid w:val="007C4D97"/>
    <w:rsid w:val="007D3AC7"/>
    <w:rsid w:val="007D6A04"/>
    <w:rsid w:val="007E11C5"/>
    <w:rsid w:val="007E3A27"/>
    <w:rsid w:val="007E3BC6"/>
    <w:rsid w:val="007F0E20"/>
    <w:rsid w:val="007F1560"/>
    <w:rsid w:val="00810634"/>
    <w:rsid w:val="00811BD8"/>
    <w:rsid w:val="00815B9C"/>
    <w:rsid w:val="00822419"/>
    <w:rsid w:val="00831B64"/>
    <w:rsid w:val="008326F9"/>
    <w:rsid w:val="008336A5"/>
    <w:rsid w:val="00833F19"/>
    <w:rsid w:val="00840F3D"/>
    <w:rsid w:val="00850816"/>
    <w:rsid w:val="00851B16"/>
    <w:rsid w:val="00857F36"/>
    <w:rsid w:val="0086379D"/>
    <w:rsid w:val="008649F0"/>
    <w:rsid w:val="00865666"/>
    <w:rsid w:val="00866885"/>
    <w:rsid w:val="008716DE"/>
    <w:rsid w:val="00871DC5"/>
    <w:rsid w:val="00872CA1"/>
    <w:rsid w:val="008741EF"/>
    <w:rsid w:val="00886836"/>
    <w:rsid w:val="00887774"/>
    <w:rsid w:val="00891C5F"/>
    <w:rsid w:val="008A3860"/>
    <w:rsid w:val="008A6B12"/>
    <w:rsid w:val="008B69C4"/>
    <w:rsid w:val="008C21E1"/>
    <w:rsid w:val="008D6B7B"/>
    <w:rsid w:val="008E309D"/>
    <w:rsid w:val="008F0101"/>
    <w:rsid w:val="008F4469"/>
    <w:rsid w:val="0090260D"/>
    <w:rsid w:val="00903D9F"/>
    <w:rsid w:val="00906E6B"/>
    <w:rsid w:val="00912EE2"/>
    <w:rsid w:val="009219D8"/>
    <w:rsid w:val="00921DE0"/>
    <w:rsid w:val="009231C8"/>
    <w:rsid w:val="00923A3A"/>
    <w:rsid w:val="00932012"/>
    <w:rsid w:val="00942107"/>
    <w:rsid w:val="00942A8D"/>
    <w:rsid w:val="00942D10"/>
    <w:rsid w:val="009437BC"/>
    <w:rsid w:val="00953D81"/>
    <w:rsid w:val="00967CD8"/>
    <w:rsid w:val="00973AEF"/>
    <w:rsid w:val="009769C0"/>
    <w:rsid w:val="00996E4F"/>
    <w:rsid w:val="009A0E4C"/>
    <w:rsid w:val="009A2021"/>
    <w:rsid w:val="009A4456"/>
    <w:rsid w:val="009A4C97"/>
    <w:rsid w:val="009B37F3"/>
    <w:rsid w:val="009B4B8A"/>
    <w:rsid w:val="009C3738"/>
    <w:rsid w:val="009C4A25"/>
    <w:rsid w:val="009D660D"/>
    <w:rsid w:val="009E04FD"/>
    <w:rsid w:val="009E1941"/>
    <w:rsid w:val="009E454B"/>
    <w:rsid w:val="009F265A"/>
    <w:rsid w:val="009F34D2"/>
    <w:rsid w:val="009F6211"/>
    <w:rsid w:val="00A00046"/>
    <w:rsid w:val="00A03A8A"/>
    <w:rsid w:val="00A05845"/>
    <w:rsid w:val="00A1041A"/>
    <w:rsid w:val="00A12C21"/>
    <w:rsid w:val="00A15CDA"/>
    <w:rsid w:val="00A277FC"/>
    <w:rsid w:val="00A34EAC"/>
    <w:rsid w:val="00A353B7"/>
    <w:rsid w:val="00A35BDF"/>
    <w:rsid w:val="00A40E9E"/>
    <w:rsid w:val="00A4147E"/>
    <w:rsid w:val="00A4393A"/>
    <w:rsid w:val="00A50C48"/>
    <w:rsid w:val="00A5138B"/>
    <w:rsid w:val="00A566E8"/>
    <w:rsid w:val="00A62424"/>
    <w:rsid w:val="00A70CE2"/>
    <w:rsid w:val="00A76501"/>
    <w:rsid w:val="00A77083"/>
    <w:rsid w:val="00A77AC2"/>
    <w:rsid w:val="00A83601"/>
    <w:rsid w:val="00A87170"/>
    <w:rsid w:val="00A87DB8"/>
    <w:rsid w:val="00A92435"/>
    <w:rsid w:val="00A96004"/>
    <w:rsid w:val="00AA26A5"/>
    <w:rsid w:val="00AA51A1"/>
    <w:rsid w:val="00AA6EB3"/>
    <w:rsid w:val="00AB32F4"/>
    <w:rsid w:val="00AB4B28"/>
    <w:rsid w:val="00AB5898"/>
    <w:rsid w:val="00AB797A"/>
    <w:rsid w:val="00AB7E3D"/>
    <w:rsid w:val="00AC71DC"/>
    <w:rsid w:val="00AC7CC5"/>
    <w:rsid w:val="00AD22CC"/>
    <w:rsid w:val="00AD4859"/>
    <w:rsid w:val="00AE4293"/>
    <w:rsid w:val="00AE6CBD"/>
    <w:rsid w:val="00AF45C4"/>
    <w:rsid w:val="00AF50FA"/>
    <w:rsid w:val="00AF6BAE"/>
    <w:rsid w:val="00B06FE7"/>
    <w:rsid w:val="00B158E2"/>
    <w:rsid w:val="00B1642A"/>
    <w:rsid w:val="00B17B1F"/>
    <w:rsid w:val="00B21664"/>
    <w:rsid w:val="00B21695"/>
    <w:rsid w:val="00B23485"/>
    <w:rsid w:val="00B24F49"/>
    <w:rsid w:val="00B25052"/>
    <w:rsid w:val="00B27345"/>
    <w:rsid w:val="00B32251"/>
    <w:rsid w:val="00B37AF9"/>
    <w:rsid w:val="00B429DF"/>
    <w:rsid w:val="00B5017D"/>
    <w:rsid w:val="00B50A1B"/>
    <w:rsid w:val="00B5493A"/>
    <w:rsid w:val="00B60967"/>
    <w:rsid w:val="00B65996"/>
    <w:rsid w:val="00B66A29"/>
    <w:rsid w:val="00B70662"/>
    <w:rsid w:val="00B80A2D"/>
    <w:rsid w:val="00B9000A"/>
    <w:rsid w:val="00B91FAB"/>
    <w:rsid w:val="00B9327D"/>
    <w:rsid w:val="00B9487F"/>
    <w:rsid w:val="00B97DF5"/>
    <w:rsid w:val="00BA4B27"/>
    <w:rsid w:val="00BA76BA"/>
    <w:rsid w:val="00BB43BA"/>
    <w:rsid w:val="00BB47B0"/>
    <w:rsid w:val="00BD0D88"/>
    <w:rsid w:val="00BD1F38"/>
    <w:rsid w:val="00BD60FD"/>
    <w:rsid w:val="00BE10BA"/>
    <w:rsid w:val="00BE583F"/>
    <w:rsid w:val="00BE7F8D"/>
    <w:rsid w:val="00BF2DF7"/>
    <w:rsid w:val="00BF303B"/>
    <w:rsid w:val="00BF7B33"/>
    <w:rsid w:val="00C02EE2"/>
    <w:rsid w:val="00C036F4"/>
    <w:rsid w:val="00C03C5C"/>
    <w:rsid w:val="00C06970"/>
    <w:rsid w:val="00C13990"/>
    <w:rsid w:val="00C13AA0"/>
    <w:rsid w:val="00C14B83"/>
    <w:rsid w:val="00C219AA"/>
    <w:rsid w:val="00C22AEC"/>
    <w:rsid w:val="00C22C81"/>
    <w:rsid w:val="00C2340E"/>
    <w:rsid w:val="00C244A5"/>
    <w:rsid w:val="00C26BF7"/>
    <w:rsid w:val="00C34903"/>
    <w:rsid w:val="00C369D8"/>
    <w:rsid w:val="00C418B5"/>
    <w:rsid w:val="00C4309F"/>
    <w:rsid w:val="00C50CB7"/>
    <w:rsid w:val="00C57FA6"/>
    <w:rsid w:val="00C71ECC"/>
    <w:rsid w:val="00C73CFF"/>
    <w:rsid w:val="00C744CB"/>
    <w:rsid w:val="00C74CEF"/>
    <w:rsid w:val="00C82A54"/>
    <w:rsid w:val="00C84453"/>
    <w:rsid w:val="00C87629"/>
    <w:rsid w:val="00C935D9"/>
    <w:rsid w:val="00C93CFB"/>
    <w:rsid w:val="00CA1B49"/>
    <w:rsid w:val="00CA1D18"/>
    <w:rsid w:val="00CA219B"/>
    <w:rsid w:val="00CA6255"/>
    <w:rsid w:val="00CB31E0"/>
    <w:rsid w:val="00CB6943"/>
    <w:rsid w:val="00CB7D41"/>
    <w:rsid w:val="00CC021A"/>
    <w:rsid w:val="00CC0907"/>
    <w:rsid w:val="00CC5A3B"/>
    <w:rsid w:val="00CD0C41"/>
    <w:rsid w:val="00CE0874"/>
    <w:rsid w:val="00CE0DFD"/>
    <w:rsid w:val="00CE1EB6"/>
    <w:rsid w:val="00CE26C7"/>
    <w:rsid w:val="00CE4E13"/>
    <w:rsid w:val="00CE618F"/>
    <w:rsid w:val="00CF300D"/>
    <w:rsid w:val="00CF6BB5"/>
    <w:rsid w:val="00CF6CB4"/>
    <w:rsid w:val="00D10F53"/>
    <w:rsid w:val="00D22234"/>
    <w:rsid w:val="00D3085D"/>
    <w:rsid w:val="00D31304"/>
    <w:rsid w:val="00D32B2F"/>
    <w:rsid w:val="00D41CDC"/>
    <w:rsid w:val="00D424CE"/>
    <w:rsid w:val="00D42A8B"/>
    <w:rsid w:val="00D44B3E"/>
    <w:rsid w:val="00D54D75"/>
    <w:rsid w:val="00D55117"/>
    <w:rsid w:val="00D642EF"/>
    <w:rsid w:val="00D65753"/>
    <w:rsid w:val="00D67BCE"/>
    <w:rsid w:val="00D67EDE"/>
    <w:rsid w:val="00D73F5B"/>
    <w:rsid w:val="00D76987"/>
    <w:rsid w:val="00D81DDF"/>
    <w:rsid w:val="00D8319D"/>
    <w:rsid w:val="00D835AB"/>
    <w:rsid w:val="00D875D8"/>
    <w:rsid w:val="00D87DD8"/>
    <w:rsid w:val="00D932C8"/>
    <w:rsid w:val="00D9370C"/>
    <w:rsid w:val="00D95C6C"/>
    <w:rsid w:val="00D975B1"/>
    <w:rsid w:val="00DA2CE9"/>
    <w:rsid w:val="00DA31F2"/>
    <w:rsid w:val="00DB1368"/>
    <w:rsid w:val="00DB449B"/>
    <w:rsid w:val="00DB4DCB"/>
    <w:rsid w:val="00DC632F"/>
    <w:rsid w:val="00DD36A1"/>
    <w:rsid w:val="00DD3CC0"/>
    <w:rsid w:val="00DE155B"/>
    <w:rsid w:val="00DE1693"/>
    <w:rsid w:val="00DE77C7"/>
    <w:rsid w:val="00DF4D66"/>
    <w:rsid w:val="00E00120"/>
    <w:rsid w:val="00E04677"/>
    <w:rsid w:val="00E06995"/>
    <w:rsid w:val="00E06A3F"/>
    <w:rsid w:val="00E11013"/>
    <w:rsid w:val="00E147EA"/>
    <w:rsid w:val="00E15280"/>
    <w:rsid w:val="00E1684F"/>
    <w:rsid w:val="00E1711D"/>
    <w:rsid w:val="00E17EF8"/>
    <w:rsid w:val="00E26B3E"/>
    <w:rsid w:val="00E3368A"/>
    <w:rsid w:val="00E4043E"/>
    <w:rsid w:val="00E405A8"/>
    <w:rsid w:val="00E42FC6"/>
    <w:rsid w:val="00E51340"/>
    <w:rsid w:val="00E527A9"/>
    <w:rsid w:val="00E54D3B"/>
    <w:rsid w:val="00E55BAB"/>
    <w:rsid w:val="00E627CC"/>
    <w:rsid w:val="00E62C9B"/>
    <w:rsid w:val="00E64409"/>
    <w:rsid w:val="00E64D21"/>
    <w:rsid w:val="00E74457"/>
    <w:rsid w:val="00E758CA"/>
    <w:rsid w:val="00E7596B"/>
    <w:rsid w:val="00E84067"/>
    <w:rsid w:val="00E84D97"/>
    <w:rsid w:val="00E86365"/>
    <w:rsid w:val="00E90CD9"/>
    <w:rsid w:val="00EA4489"/>
    <w:rsid w:val="00EA54F3"/>
    <w:rsid w:val="00EA5EA7"/>
    <w:rsid w:val="00EA76B0"/>
    <w:rsid w:val="00EB02B7"/>
    <w:rsid w:val="00EB27DB"/>
    <w:rsid w:val="00EB307C"/>
    <w:rsid w:val="00EB6368"/>
    <w:rsid w:val="00EB65C5"/>
    <w:rsid w:val="00EB7B6D"/>
    <w:rsid w:val="00EC1039"/>
    <w:rsid w:val="00EC3526"/>
    <w:rsid w:val="00EC3BF4"/>
    <w:rsid w:val="00ED1204"/>
    <w:rsid w:val="00ED38BB"/>
    <w:rsid w:val="00ED41D5"/>
    <w:rsid w:val="00EE2E99"/>
    <w:rsid w:val="00EE61B3"/>
    <w:rsid w:val="00EF029A"/>
    <w:rsid w:val="00EF54B1"/>
    <w:rsid w:val="00EF6646"/>
    <w:rsid w:val="00EF7E47"/>
    <w:rsid w:val="00F11C7D"/>
    <w:rsid w:val="00F1211D"/>
    <w:rsid w:val="00F17225"/>
    <w:rsid w:val="00F17DB6"/>
    <w:rsid w:val="00F20345"/>
    <w:rsid w:val="00F2310C"/>
    <w:rsid w:val="00F23271"/>
    <w:rsid w:val="00F25A18"/>
    <w:rsid w:val="00F274EE"/>
    <w:rsid w:val="00F300F0"/>
    <w:rsid w:val="00F36A8C"/>
    <w:rsid w:val="00F41ADC"/>
    <w:rsid w:val="00F4231F"/>
    <w:rsid w:val="00F43103"/>
    <w:rsid w:val="00F44E89"/>
    <w:rsid w:val="00F458B9"/>
    <w:rsid w:val="00F50388"/>
    <w:rsid w:val="00F524CC"/>
    <w:rsid w:val="00F57BA4"/>
    <w:rsid w:val="00F6503B"/>
    <w:rsid w:val="00F66579"/>
    <w:rsid w:val="00F72236"/>
    <w:rsid w:val="00F72694"/>
    <w:rsid w:val="00F810C5"/>
    <w:rsid w:val="00F8648E"/>
    <w:rsid w:val="00F93A3F"/>
    <w:rsid w:val="00F95AA0"/>
    <w:rsid w:val="00F96636"/>
    <w:rsid w:val="00F96E0A"/>
    <w:rsid w:val="00FA1E1E"/>
    <w:rsid w:val="00FA34C0"/>
    <w:rsid w:val="00FA5119"/>
    <w:rsid w:val="00FA5AED"/>
    <w:rsid w:val="00FB12BE"/>
    <w:rsid w:val="00FB1B6D"/>
    <w:rsid w:val="00FB1F28"/>
    <w:rsid w:val="00FB3B52"/>
    <w:rsid w:val="00FC5CE7"/>
    <w:rsid w:val="00FC73E2"/>
    <w:rsid w:val="00FE476C"/>
    <w:rsid w:val="00FE497B"/>
    <w:rsid w:val="00FE61B5"/>
    <w:rsid w:val="00FF417D"/>
    <w:rsid w:val="00FF6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703A7E"/>
  <w15:docId w15:val="{2A4B37EF-4B9A-4911-A916-96D2119D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E7465"/>
    <w:pPr>
      <w:spacing w:line="280" w:lineRule="atLeast"/>
    </w:pPr>
    <w:rPr>
      <w:rFonts w:ascii="Arial" w:hAnsi="Arial"/>
      <w:lang w:eastAsia="en-US"/>
    </w:rPr>
  </w:style>
  <w:style w:type="paragraph" w:styleId="Kop1">
    <w:name w:val="heading 1"/>
    <w:basedOn w:val="Standaard"/>
    <w:next w:val="Standaard"/>
    <w:link w:val="Kop1Char"/>
    <w:qFormat/>
    <w:rsid w:val="00D8319D"/>
    <w:pPr>
      <w:keepNext/>
      <w:numPr>
        <w:numId w:val="1"/>
      </w:numPr>
      <w:tabs>
        <w:tab w:val="left" w:pos="851"/>
      </w:tabs>
      <w:outlineLvl w:val="0"/>
    </w:pPr>
    <w:rPr>
      <w:b/>
    </w:rPr>
  </w:style>
  <w:style w:type="paragraph" w:styleId="Kop2">
    <w:name w:val="heading 2"/>
    <w:basedOn w:val="Standaard"/>
    <w:next w:val="Standaard"/>
    <w:link w:val="Kop2Char"/>
    <w:qFormat/>
    <w:rsid w:val="00D8319D"/>
    <w:pPr>
      <w:keepNext/>
      <w:numPr>
        <w:ilvl w:val="1"/>
        <w:numId w:val="1"/>
      </w:numPr>
      <w:tabs>
        <w:tab w:val="left" w:pos="851"/>
      </w:tabs>
      <w:outlineLvl w:val="1"/>
    </w:pPr>
    <w:rPr>
      <w:b/>
      <w:noProof/>
    </w:rPr>
  </w:style>
  <w:style w:type="paragraph" w:styleId="Kop3">
    <w:name w:val="heading 3"/>
    <w:basedOn w:val="Standaard"/>
    <w:next w:val="Standaard"/>
    <w:link w:val="Kop3Char"/>
    <w:qFormat/>
    <w:rsid w:val="00D8319D"/>
    <w:pPr>
      <w:keepNext/>
      <w:numPr>
        <w:ilvl w:val="2"/>
        <w:numId w:val="1"/>
      </w:numPr>
      <w:tabs>
        <w:tab w:val="left" w:pos="851"/>
      </w:tabs>
      <w:outlineLvl w:val="2"/>
    </w:pPr>
    <w:rPr>
      <w:b/>
    </w:rPr>
  </w:style>
  <w:style w:type="paragraph" w:styleId="Kop4">
    <w:name w:val="heading 4"/>
    <w:basedOn w:val="Standaard"/>
    <w:next w:val="Standaard"/>
    <w:link w:val="Kop4Char"/>
    <w:qFormat/>
    <w:rsid w:val="00D8319D"/>
    <w:pPr>
      <w:keepNext/>
      <w:numPr>
        <w:ilvl w:val="3"/>
        <w:numId w:val="1"/>
      </w:numPr>
      <w:tabs>
        <w:tab w:val="left" w:pos="851"/>
      </w:tabs>
      <w:outlineLvl w:val="3"/>
    </w:pPr>
    <w:rPr>
      <w:b/>
    </w:rPr>
  </w:style>
  <w:style w:type="paragraph" w:styleId="Kop5">
    <w:name w:val="heading 5"/>
    <w:basedOn w:val="Standaard"/>
    <w:next w:val="Standaard"/>
    <w:link w:val="Kop5Char"/>
    <w:qFormat/>
    <w:rsid w:val="00D8319D"/>
    <w:pPr>
      <w:numPr>
        <w:ilvl w:val="4"/>
        <w:numId w:val="1"/>
      </w:numPr>
      <w:spacing w:before="120"/>
      <w:outlineLvl w:val="4"/>
    </w:pPr>
    <w:rPr>
      <w:spacing w:val="6"/>
    </w:r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link w:val="KoptekstChar"/>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D8319D"/>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D8319D"/>
    <w:pPr>
      <w:tabs>
        <w:tab w:val="left" w:pos="851"/>
        <w:tab w:val="right" w:pos="9072"/>
      </w:tabs>
      <w:spacing w:before="280" w:line="240" w:lineRule="auto"/>
    </w:pPr>
    <w:rPr>
      <w:b/>
      <w:noProof/>
    </w:rPr>
  </w:style>
  <w:style w:type="paragraph" w:styleId="Inhopg2">
    <w:name w:val="toc 2"/>
    <w:basedOn w:val="Standaard"/>
    <w:next w:val="Standaard"/>
    <w:autoRedefine/>
    <w:semiHidden/>
    <w:rsid w:val="00D8319D"/>
    <w:pPr>
      <w:tabs>
        <w:tab w:val="left" w:pos="851"/>
        <w:tab w:val="right" w:leader="dot" w:pos="9072"/>
      </w:tabs>
      <w:spacing w:line="240" w:lineRule="auto"/>
    </w:pPr>
    <w:rPr>
      <w:noProof/>
    </w:rPr>
  </w:style>
  <w:style w:type="paragraph" w:styleId="Inhopg3">
    <w:name w:val="toc 3"/>
    <w:basedOn w:val="Standaard"/>
    <w:next w:val="Standaard"/>
    <w:autoRedefine/>
    <w:semiHidden/>
    <w:rsid w:val="00D8319D"/>
    <w:pPr>
      <w:tabs>
        <w:tab w:val="left" w:pos="851"/>
        <w:tab w:val="right" w:leader="dot" w:pos="9072"/>
      </w:tabs>
      <w:spacing w:line="240" w:lineRule="auto"/>
    </w:pPr>
    <w:rPr>
      <w:noProof/>
    </w:rPr>
  </w:style>
  <w:style w:type="paragraph" w:styleId="Inhopg4">
    <w:name w:val="toc 4"/>
    <w:basedOn w:val="Standaard"/>
    <w:next w:val="Standaard"/>
    <w:autoRedefine/>
    <w:semiHidden/>
    <w:rsid w:val="00D8319D"/>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D8319D"/>
    <w:pPr>
      <w:numPr>
        <w:numId w:val="2"/>
      </w:numPr>
      <w:tabs>
        <w:tab w:val="left" w:pos="425"/>
      </w:tabs>
    </w:pPr>
  </w:style>
  <w:style w:type="paragraph" w:customStyle="1" w:styleId="opsom2">
    <w:name w:val="opsom2"/>
    <w:basedOn w:val="Standaard"/>
    <w:rsid w:val="00D8319D"/>
    <w:pPr>
      <w:numPr>
        <w:numId w:val="3"/>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D8319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D8319D"/>
    <w:pPr>
      <w:spacing w:before="120"/>
    </w:pPr>
    <w:rPr>
      <w:i/>
      <w:spacing w:val="6"/>
      <w:sz w:val="18"/>
    </w:rPr>
  </w:style>
  <w:style w:type="character" w:customStyle="1" w:styleId="refkopjes">
    <w:name w:val="refkopjes"/>
    <w:rsid w:val="00D8319D"/>
    <w:rPr>
      <w:rFonts w:ascii="Verdana" w:hAnsi="Verdana"/>
      <w:sz w:val="16"/>
    </w:rPr>
  </w:style>
  <w:style w:type="paragraph" w:customStyle="1" w:styleId="Hoofdkop">
    <w:name w:val="Hoofdkop"/>
    <w:basedOn w:val="Standaard"/>
    <w:next w:val="Standaard"/>
    <w:rsid w:val="00D8319D"/>
    <w:rPr>
      <w:b/>
      <w:caps/>
    </w:rPr>
  </w:style>
  <w:style w:type="paragraph" w:customStyle="1" w:styleId="Alineakop">
    <w:name w:val="Alineakop"/>
    <w:basedOn w:val="Standaard"/>
    <w:next w:val="Standaard"/>
    <w:rsid w:val="00D8319D"/>
    <w:rPr>
      <w:b/>
    </w:rPr>
  </w:style>
  <w:style w:type="paragraph" w:customStyle="1" w:styleId="Subalineakop">
    <w:name w:val="Subalineakop"/>
    <w:basedOn w:val="Standaard"/>
    <w:next w:val="Standaard"/>
    <w:rsid w:val="00D8319D"/>
    <w:rPr>
      <w:i/>
    </w:rPr>
  </w:style>
  <w:style w:type="paragraph" w:customStyle="1" w:styleId="formuliernaam">
    <w:name w:val="formuliernaam"/>
    <w:basedOn w:val="Standaard"/>
    <w:next w:val="Standaard"/>
    <w:rsid w:val="00D8319D"/>
    <w:rPr>
      <w:sz w:val="40"/>
    </w:rPr>
  </w:style>
  <w:style w:type="paragraph" w:customStyle="1" w:styleId="refkop">
    <w:name w:val="refkop"/>
    <w:basedOn w:val="Standaard"/>
    <w:rsid w:val="00D8319D"/>
    <w:pPr>
      <w:spacing w:line="240" w:lineRule="auto"/>
    </w:pPr>
    <w:rPr>
      <w:rFonts w:ascii="Arial Narrow" w:hAnsi="Arial Narrow"/>
      <w:sz w:val="18"/>
    </w:rPr>
  </w:style>
  <w:style w:type="paragraph" w:styleId="Titel">
    <w:name w:val="Title"/>
    <w:basedOn w:val="Standaard"/>
    <w:link w:val="TitelChar"/>
    <w:qFormat/>
    <w:rsid w:val="00D8319D"/>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D8319D"/>
    <w:pPr>
      <w:spacing w:line="280" w:lineRule="atLeast"/>
    </w:pPr>
    <w:rPr>
      <w:rFonts w:ascii="Arial" w:hAnsi="Arial"/>
      <w:b/>
      <w:lang w:eastAsia="en-US"/>
    </w:rPr>
  </w:style>
  <w:style w:type="character" w:customStyle="1" w:styleId="Kop1Char">
    <w:name w:val="Kop 1 Char"/>
    <w:basedOn w:val="Standaardalinea-lettertype"/>
    <w:link w:val="Kop1"/>
    <w:rsid w:val="00D8319D"/>
    <w:rPr>
      <w:rFonts w:ascii="Arial" w:hAnsi="Arial"/>
      <w:b/>
      <w:lang w:eastAsia="en-US"/>
    </w:rPr>
  </w:style>
  <w:style w:type="character" w:customStyle="1" w:styleId="Kop2Char">
    <w:name w:val="Kop 2 Char"/>
    <w:basedOn w:val="Standaardalinea-lettertype"/>
    <w:link w:val="Kop2"/>
    <w:rsid w:val="00D8319D"/>
    <w:rPr>
      <w:rFonts w:ascii="Arial" w:hAnsi="Arial"/>
      <w:b/>
      <w:noProof/>
      <w:lang w:eastAsia="en-US"/>
    </w:rPr>
  </w:style>
  <w:style w:type="character" w:customStyle="1" w:styleId="Kop3Char">
    <w:name w:val="Kop 3 Char"/>
    <w:basedOn w:val="Standaardalinea-lettertype"/>
    <w:link w:val="Kop3"/>
    <w:rsid w:val="00D8319D"/>
    <w:rPr>
      <w:rFonts w:ascii="Arial" w:hAnsi="Arial"/>
      <w:b/>
      <w:lang w:eastAsia="en-US"/>
    </w:rPr>
  </w:style>
  <w:style w:type="character" w:customStyle="1" w:styleId="Kop4Char">
    <w:name w:val="Kop 4 Char"/>
    <w:basedOn w:val="Standaardalinea-lettertype"/>
    <w:link w:val="Kop4"/>
    <w:rsid w:val="00D8319D"/>
    <w:rPr>
      <w:rFonts w:ascii="Arial" w:hAnsi="Arial"/>
      <w:b/>
      <w:lang w:eastAsia="en-US"/>
    </w:rPr>
  </w:style>
  <w:style w:type="character" w:customStyle="1" w:styleId="Kop5Char">
    <w:name w:val="Kop 5 Char"/>
    <w:basedOn w:val="Standaardalinea-lettertype"/>
    <w:link w:val="Kop5"/>
    <w:rsid w:val="00D8319D"/>
    <w:rPr>
      <w:rFonts w:ascii="Arial" w:hAnsi="Arial"/>
      <w:spacing w:val="6"/>
      <w:lang w:eastAsia="en-US"/>
    </w:rPr>
  </w:style>
  <w:style w:type="character" w:customStyle="1" w:styleId="TitelChar">
    <w:name w:val="Titel Char"/>
    <w:basedOn w:val="Standaardalinea-lettertype"/>
    <w:link w:val="Titel"/>
    <w:rsid w:val="00D8319D"/>
    <w:rPr>
      <w:rFonts w:ascii="Arial" w:hAnsi="Arial"/>
      <w:kern w:val="28"/>
      <w:sz w:val="40"/>
      <w:lang w:eastAsia="en-US"/>
    </w:rPr>
  </w:style>
  <w:style w:type="character" w:customStyle="1" w:styleId="VoettekstChar">
    <w:name w:val="Voettekst Char"/>
    <w:basedOn w:val="Standaardalinea-lettertype"/>
    <w:link w:val="Voettekst"/>
    <w:rsid w:val="00D8319D"/>
    <w:rPr>
      <w:rFonts w:ascii="Arial" w:hAnsi="Arial"/>
      <w:sz w:val="15"/>
      <w:lang w:eastAsia="en-US"/>
    </w:rPr>
  </w:style>
  <w:style w:type="paragraph" w:styleId="Lijstalinea">
    <w:name w:val="List Paragraph"/>
    <w:basedOn w:val="Standaard"/>
    <w:uiPriority w:val="34"/>
    <w:qFormat/>
    <w:rsid w:val="004A1EF8"/>
    <w:pPr>
      <w:ind w:left="720"/>
      <w:contextualSpacing/>
    </w:pPr>
  </w:style>
  <w:style w:type="paragraph" w:styleId="Ballontekst">
    <w:name w:val="Balloon Text"/>
    <w:basedOn w:val="Standaard"/>
    <w:link w:val="BallontekstChar"/>
    <w:rsid w:val="0077702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77021"/>
    <w:rPr>
      <w:rFonts w:ascii="Tahoma" w:hAnsi="Tahoma" w:cs="Tahoma"/>
      <w:sz w:val="16"/>
      <w:szCs w:val="16"/>
      <w:lang w:eastAsia="en-US"/>
    </w:rPr>
  </w:style>
  <w:style w:type="character" w:styleId="Verwijzingopmerking">
    <w:name w:val="annotation reference"/>
    <w:basedOn w:val="Standaardalinea-lettertype"/>
    <w:rsid w:val="00631066"/>
    <w:rPr>
      <w:sz w:val="16"/>
      <w:szCs w:val="16"/>
    </w:rPr>
  </w:style>
  <w:style w:type="paragraph" w:styleId="Tekstopmerking">
    <w:name w:val="annotation text"/>
    <w:basedOn w:val="Standaard"/>
    <w:link w:val="TekstopmerkingChar"/>
    <w:rsid w:val="00631066"/>
    <w:pPr>
      <w:spacing w:line="240" w:lineRule="auto"/>
    </w:pPr>
  </w:style>
  <w:style w:type="character" w:customStyle="1" w:styleId="TekstopmerkingChar">
    <w:name w:val="Tekst opmerking Char"/>
    <w:basedOn w:val="Standaardalinea-lettertype"/>
    <w:link w:val="Tekstopmerking"/>
    <w:rsid w:val="00631066"/>
    <w:rPr>
      <w:rFonts w:ascii="Arial" w:hAnsi="Arial"/>
      <w:lang w:eastAsia="en-US"/>
    </w:rPr>
  </w:style>
  <w:style w:type="paragraph" w:styleId="Onderwerpvanopmerking">
    <w:name w:val="annotation subject"/>
    <w:basedOn w:val="Tekstopmerking"/>
    <w:next w:val="Tekstopmerking"/>
    <w:link w:val="OnderwerpvanopmerkingChar"/>
    <w:rsid w:val="00631066"/>
    <w:rPr>
      <w:b/>
      <w:bCs/>
    </w:rPr>
  </w:style>
  <w:style w:type="character" w:customStyle="1" w:styleId="OnderwerpvanopmerkingChar">
    <w:name w:val="Onderwerp van opmerking Char"/>
    <w:basedOn w:val="TekstopmerkingChar"/>
    <w:link w:val="Onderwerpvanopmerking"/>
    <w:rsid w:val="00631066"/>
    <w:rPr>
      <w:rFonts w:ascii="Arial" w:hAnsi="Arial"/>
      <w:b/>
      <w:bCs/>
      <w:lang w:eastAsia="en-US"/>
    </w:rPr>
  </w:style>
  <w:style w:type="paragraph" w:styleId="Revisie">
    <w:name w:val="Revision"/>
    <w:hidden/>
    <w:uiPriority w:val="99"/>
    <w:semiHidden/>
    <w:rsid w:val="002F2A41"/>
    <w:rPr>
      <w:rFonts w:ascii="Arial" w:hAnsi="Arial"/>
      <w:lang w:eastAsia="en-US"/>
    </w:rPr>
  </w:style>
  <w:style w:type="paragraph" w:styleId="Eindnoottekst">
    <w:name w:val="endnote text"/>
    <w:basedOn w:val="Standaard"/>
    <w:link w:val="EindnoottekstChar"/>
    <w:rsid w:val="006415BD"/>
    <w:pPr>
      <w:spacing w:line="240" w:lineRule="auto"/>
    </w:pPr>
  </w:style>
  <w:style w:type="character" w:customStyle="1" w:styleId="EindnoottekstChar">
    <w:name w:val="Eindnoottekst Char"/>
    <w:basedOn w:val="Standaardalinea-lettertype"/>
    <w:link w:val="Eindnoottekst"/>
    <w:rsid w:val="006415BD"/>
    <w:rPr>
      <w:rFonts w:ascii="Arial" w:hAnsi="Arial"/>
      <w:lang w:eastAsia="en-US"/>
    </w:rPr>
  </w:style>
  <w:style w:type="character" w:styleId="Eindnootmarkering">
    <w:name w:val="endnote reference"/>
    <w:basedOn w:val="Standaardalinea-lettertype"/>
    <w:rsid w:val="006415BD"/>
    <w:rPr>
      <w:vertAlign w:val="superscript"/>
    </w:rPr>
  </w:style>
  <w:style w:type="character" w:customStyle="1" w:styleId="tgc">
    <w:name w:val="_tgc"/>
    <w:basedOn w:val="Standaardalinea-lettertype"/>
    <w:rsid w:val="00C13AA0"/>
  </w:style>
  <w:style w:type="character" w:customStyle="1" w:styleId="KoptekstChar">
    <w:name w:val="Koptekst Char"/>
    <w:basedOn w:val="Standaardalinea-lettertype"/>
    <w:link w:val="Koptekst"/>
    <w:rsid w:val="00463ED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5576">
      <w:bodyDiv w:val="1"/>
      <w:marLeft w:val="0"/>
      <w:marRight w:val="0"/>
      <w:marTop w:val="0"/>
      <w:marBottom w:val="0"/>
      <w:divBdr>
        <w:top w:val="none" w:sz="0" w:space="0" w:color="auto"/>
        <w:left w:val="none" w:sz="0" w:space="0" w:color="auto"/>
        <w:bottom w:val="none" w:sz="0" w:space="0" w:color="auto"/>
        <w:right w:val="none" w:sz="0" w:space="0" w:color="auto"/>
      </w:divBdr>
    </w:div>
    <w:div w:id="956761644">
      <w:bodyDiv w:val="1"/>
      <w:marLeft w:val="0"/>
      <w:marRight w:val="0"/>
      <w:marTop w:val="0"/>
      <w:marBottom w:val="0"/>
      <w:divBdr>
        <w:top w:val="none" w:sz="0" w:space="0" w:color="auto"/>
        <w:left w:val="none" w:sz="0" w:space="0" w:color="auto"/>
        <w:bottom w:val="none" w:sz="0" w:space="0" w:color="auto"/>
        <w:right w:val="none" w:sz="0" w:space="0" w:color="auto"/>
      </w:divBdr>
    </w:div>
    <w:div w:id="995375284">
      <w:bodyDiv w:val="1"/>
      <w:marLeft w:val="0"/>
      <w:marRight w:val="0"/>
      <w:marTop w:val="0"/>
      <w:marBottom w:val="0"/>
      <w:divBdr>
        <w:top w:val="none" w:sz="0" w:space="0" w:color="auto"/>
        <w:left w:val="none" w:sz="0" w:space="0" w:color="auto"/>
        <w:bottom w:val="none" w:sz="0" w:space="0" w:color="auto"/>
        <w:right w:val="none" w:sz="0" w:space="0" w:color="auto"/>
      </w:divBdr>
    </w:div>
    <w:div w:id="1025059294">
      <w:bodyDiv w:val="1"/>
      <w:marLeft w:val="0"/>
      <w:marRight w:val="0"/>
      <w:marTop w:val="0"/>
      <w:marBottom w:val="0"/>
      <w:divBdr>
        <w:top w:val="none" w:sz="0" w:space="0" w:color="auto"/>
        <w:left w:val="none" w:sz="0" w:space="0" w:color="auto"/>
        <w:bottom w:val="none" w:sz="0" w:space="0" w:color="auto"/>
        <w:right w:val="none" w:sz="0" w:space="0" w:color="auto"/>
      </w:divBdr>
    </w:div>
    <w:div w:id="1054890728">
      <w:bodyDiv w:val="1"/>
      <w:marLeft w:val="0"/>
      <w:marRight w:val="0"/>
      <w:marTop w:val="0"/>
      <w:marBottom w:val="0"/>
      <w:divBdr>
        <w:top w:val="none" w:sz="0" w:space="0" w:color="auto"/>
        <w:left w:val="none" w:sz="0" w:space="0" w:color="auto"/>
        <w:bottom w:val="none" w:sz="0" w:space="0" w:color="auto"/>
        <w:right w:val="none" w:sz="0" w:space="0" w:color="auto"/>
      </w:divBdr>
    </w:div>
    <w:div w:id="1491630273">
      <w:bodyDiv w:val="1"/>
      <w:marLeft w:val="0"/>
      <w:marRight w:val="0"/>
      <w:marTop w:val="0"/>
      <w:marBottom w:val="0"/>
      <w:divBdr>
        <w:top w:val="none" w:sz="0" w:space="0" w:color="auto"/>
        <w:left w:val="none" w:sz="0" w:space="0" w:color="auto"/>
        <w:bottom w:val="none" w:sz="0" w:space="0" w:color="auto"/>
        <w:right w:val="none" w:sz="0" w:space="0" w:color="auto"/>
      </w:divBdr>
    </w:div>
    <w:div w:id="1569266586">
      <w:bodyDiv w:val="1"/>
      <w:marLeft w:val="0"/>
      <w:marRight w:val="0"/>
      <w:marTop w:val="0"/>
      <w:marBottom w:val="0"/>
      <w:divBdr>
        <w:top w:val="none" w:sz="0" w:space="0" w:color="auto"/>
        <w:left w:val="none" w:sz="0" w:space="0" w:color="auto"/>
        <w:bottom w:val="none" w:sz="0" w:space="0" w:color="auto"/>
        <w:right w:val="none" w:sz="0" w:space="0" w:color="auto"/>
      </w:divBdr>
    </w:div>
    <w:div w:id="17584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4E79B1274BDA49998F1272E4218225" ma:contentTypeVersion="6" ma:contentTypeDescription="Een nieuw document maken." ma:contentTypeScope="" ma:versionID="422b612ade1b04e01f036db27d11879e">
  <xsd:schema xmlns:xsd="http://www.w3.org/2001/XMLSchema" xmlns:xs="http://www.w3.org/2001/XMLSchema" xmlns:p="http://schemas.microsoft.com/office/2006/metadata/properties" xmlns:ns2="f2ba1765-7a5a-4257-8a7f-c01d1c8f08ea" targetNamespace="http://schemas.microsoft.com/office/2006/metadata/properties" ma:root="true" ma:fieldsID="69bcad6b3c814e157d2ef99a9e17cdb0" ns2:_="">
    <xsd:import namespace="f2ba1765-7a5a-4257-8a7f-c01d1c8f08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a1765-7a5a-4257-8a7f-c01d1c8f0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ED7A3-BD81-4491-A88B-7F09C304BB38}">
  <ds:schemaRefs>
    <ds:schemaRef ds:uri="http://schemas.microsoft.com/sharepoint/v3/contenttype/forms"/>
  </ds:schemaRefs>
</ds:datastoreItem>
</file>

<file path=customXml/itemProps2.xml><?xml version="1.0" encoding="utf-8"?>
<ds:datastoreItem xmlns:ds="http://schemas.openxmlformats.org/officeDocument/2006/customXml" ds:itemID="{C3488BB3-A704-4681-A4BF-D80F5189971E}">
  <ds:schemaRefs>
    <ds:schemaRef ds:uri="http://schemas.microsoft.com/office/infopath/2007/PartnerControls"/>
    <ds:schemaRef ds:uri="http://schemas.microsoft.com/office/2006/documentManagement/types"/>
    <ds:schemaRef ds:uri="f2ba1765-7a5a-4257-8a7f-c01d1c8f08ea"/>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0A6AE8A-13C0-417E-A1F4-321AF8F72498}">
  <ds:schemaRefs>
    <ds:schemaRef ds:uri="http://schemas.openxmlformats.org/officeDocument/2006/bibliography"/>
  </ds:schemaRefs>
</ds:datastoreItem>
</file>

<file path=customXml/itemProps4.xml><?xml version="1.0" encoding="utf-8"?>
<ds:datastoreItem xmlns:ds="http://schemas.openxmlformats.org/officeDocument/2006/customXml" ds:itemID="{6A36F312-09BF-450A-954E-37D317F18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a1765-7a5a-4257-8a7f-c01d1c8f0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6748</Words>
  <Characters>37117</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Smeets, Anjo</dc:creator>
  <cp:lastModifiedBy>Danielle Wuijts</cp:lastModifiedBy>
  <cp:revision>2</cp:revision>
  <cp:lastPrinted>2020-06-17T13:12:00Z</cp:lastPrinted>
  <dcterms:created xsi:type="dcterms:W3CDTF">2020-06-19T07:32:00Z</dcterms:created>
  <dcterms:modified xsi:type="dcterms:W3CDTF">2020-06-19T07:32:00Z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0x010100434E79B1274BDA49998F1272E4218225</vt:lpwstr>
  </property>
</Properties>
</file>